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DA" w:rsidRPr="009B1E75" w:rsidRDefault="001026DA" w:rsidP="001026DA">
      <w:pPr>
        <w:rPr>
          <w:b/>
        </w:rPr>
      </w:pPr>
      <w:bookmarkStart w:id="0" w:name="_GoBack"/>
      <w:r>
        <w:rPr>
          <w:b/>
        </w:rPr>
        <w:t xml:space="preserve"> </w:t>
      </w:r>
      <w:r w:rsidRPr="009B1E75">
        <w:rPr>
          <w:b/>
        </w:rPr>
        <w:t>Информация о состоянии защиты населения и территорий от ЧС и принятых мерах по обеспечению их безопасности:</w:t>
      </w:r>
      <w:bookmarkEnd w:id="0"/>
    </w:p>
    <w:p w:rsidR="001026DA" w:rsidRPr="009B1E75" w:rsidRDefault="001026DA" w:rsidP="001026DA">
      <w:pPr>
        <w:ind w:firstLine="708"/>
        <w:jc w:val="both"/>
      </w:pPr>
      <w:r w:rsidRPr="009B1E75">
        <w:t>Основными целями деятельности отдела являются: предупреждение возникновения и развития чрезвычайных ситуаций; снижение размеров ущерба и потерь от ЧС, ликвидация ЧС, мобилизационная подготовка, бронирование и воинский учёт граждан, пребывающих в запасе, вопросы организации несения службы ЕДДС.</w:t>
      </w:r>
    </w:p>
    <w:p w:rsidR="001026DA" w:rsidRPr="009B1E75" w:rsidRDefault="001026DA" w:rsidP="001026DA">
      <w:pPr>
        <w:jc w:val="both"/>
      </w:pPr>
      <w:r w:rsidRPr="009B1E75">
        <w:tab/>
        <w:t>Основой деятельности  органа управления по предупреждению и ликвидации чрезвычайных ситуаций является планирование мероприятий по ГО, по предупреждению ЧС.</w:t>
      </w:r>
      <w:r w:rsidRPr="009B1E75">
        <w:tab/>
        <w:t xml:space="preserve"> </w:t>
      </w:r>
    </w:p>
    <w:p w:rsidR="001026DA" w:rsidRPr="009B1E75" w:rsidRDefault="001026DA" w:rsidP="001026DA">
      <w:pPr>
        <w:spacing w:after="10"/>
        <w:jc w:val="both"/>
      </w:pPr>
      <w:r w:rsidRPr="009B1E75">
        <w:tab/>
        <w:t xml:space="preserve">План основных мероприятий </w:t>
      </w:r>
      <w:proofErr w:type="spellStart"/>
      <w:r w:rsidRPr="009B1E75">
        <w:t>Карагинского</w:t>
      </w:r>
      <w:proofErr w:type="spellEnd"/>
      <w:r w:rsidRPr="009B1E75">
        <w:t xml:space="preserve">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2015 год выполнен в полном объеме.</w:t>
      </w:r>
    </w:p>
    <w:p w:rsidR="001026DA" w:rsidRPr="009B1E75" w:rsidRDefault="001026DA" w:rsidP="001026DA">
      <w:pPr>
        <w:spacing w:after="10"/>
        <w:ind w:firstLine="708"/>
        <w:jc w:val="both"/>
      </w:pPr>
      <w:proofErr w:type="gramStart"/>
      <w:r w:rsidRPr="009B1E75">
        <w:t xml:space="preserve">Разработаны и утверждены Главным управление МЧС России по Камчатскому краю «План повышения защищенности критически важных объектов </w:t>
      </w:r>
      <w:proofErr w:type="spellStart"/>
      <w:r w:rsidRPr="009B1E75">
        <w:t>Карагинского</w:t>
      </w:r>
      <w:proofErr w:type="spellEnd"/>
      <w:r w:rsidRPr="009B1E75">
        <w:t xml:space="preserve"> муниципального района» и План ЛРН (ликвидации разлива нефтепродуктов), мобилизационный план экономики, «План  действий </w:t>
      </w:r>
      <w:proofErr w:type="spellStart"/>
      <w:r w:rsidRPr="009B1E75">
        <w:t>Карагинского</w:t>
      </w:r>
      <w:proofErr w:type="spellEnd"/>
      <w:r w:rsidRPr="009B1E75">
        <w:t xml:space="preserve"> районного муниципального звена РСЧС по предупреждению и ликвидации чрезвычайных ситуаций природного и техногенного характера», План гражданской обороны и защиты населения </w:t>
      </w:r>
      <w:proofErr w:type="spellStart"/>
      <w:r w:rsidRPr="009B1E75">
        <w:t>Карагинского</w:t>
      </w:r>
      <w:proofErr w:type="spellEnd"/>
      <w:r w:rsidRPr="009B1E75">
        <w:t xml:space="preserve"> муниципального района». </w:t>
      </w:r>
      <w:proofErr w:type="gramEnd"/>
    </w:p>
    <w:p w:rsidR="001026DA" w:rsidRPr="009B1E75" w:rsidRDefault="001026DA" w:rsidP="001026DA">
      <w:pPr>
        <w:ind w:firstLine="709"/>
        <w:jc w:val="both"/>
        <w:rPr>
          <w:b/>
          <w:i/>
        </w:rPr>
      </w:pPr>
      <w:r w:rsidRPr="009B1E75">
        <w:t xml:space="preserve">Деятельность </w:t>
      </w:r>
      <w:proofErr w:type="spellStart"/>
      <w:r w:rsidRPr="009B1E75">
        <w:t>Карагинского</w:t>
      </w:r>
      <w:proofErr w:type="spellEnd"/>
      <w:r w:rsidRPr="009B1E75">
        <w:t xml:space="preserve"> районного звена Камчатской территориальной подсистемы  РСЧС  (далее – районное звено КТП РСЧС) направлена на совершенствование органов управления, единой дежурно-диспетчерской службы, обеспечение пожарной безопасности, повышение готовности сил к реагированию на ЧС и ликвидацию последствий чрезвычайных ситуаций, повышению уровня готовности сил и средств ГО </w:t>
      </w:r>
      <w:proofErr w:type="spellStart"/>
      <w:r w:rsidRPr="009B1E75">
        <w:t>Карагинского</w:t>
      </w:r>
      <w:proofErr w:type="spellEnd"/>
      <w:r w:rsidRPr="009B1E75">
        <w:t xml:space="preserve"> муниципального района,  создание резервов материальных ресурсов.</w:t>
      </w:r>
      <w:r w:rsidRPr="009B1E75">
        <w:rPr>
          <w:b/>
        </w:rPr>
        <w:t xml:space="preserve">         </w:t>
      </w:r>
      <w:r w:rsidRPr="009B1E75">
        <w:rPr>
          <w:b/>
          <w:i/>
        </w:rPr>
        <w:t xml:space="preserve">     </w:t>
      </w:r>
    </w:p>
    <w:p w:rsidR="001026DA" w:rsidRPr="009B1E75" w:rsidRDefault="001026DA" w:rsidP="001026DA">
      <w:pPr>
        <w:ind w:firstLine="709"/>
        <w:jc w:val="both"/>
      </w:pPr>
      <w:r w:rsidRPr="009B1E75">
        <w:t>Одним из главных итогов деятельности районного звена КТП РСЧС является профилактика и предупреждение происшествий, техногенных и природных пожаров, чрезвычайных ситуаций, а так же оперативное реагирование сил и сре</w:t>
      </w:r>
      <w:proofErr w:type="gramStart"/>
      <w:r w:rsidRPr="009B1E75">
        <w:t>дств  пр</w:t>
      </w:r>
      <w:proofErr w:type="gramEnd"/>
      <w:r w:rsidRPr="009B1E75">
        <w:t>и угрозе и возникновении чрезвычайных ситуаций и происшествий.</w:t>
      </w:r>
    </w:p>
    <w:p w:rsidR="001026DA" w:rsidRPr="009B1E75" w:rsidRDefault="001026DA" w:rsidP="001026DA">
      <w:pPr>
        <w:tabs>
          <w:tab w:val="left" w:pos="709"/>
          <w:tab w:val="left" w:pos="2835"/>
        </w:tabs>
        <w:jc w:val="both"/>
      </w:pPr>
      <w:r w:rsidRPr="009B1E75">
        <w:tab/>
        <w:t>По подготовке и содержанию в готовности необходимых сил и средств, для защиты населения и территорий:</w:t>
      </w:r>
    </w:p>
    <w:p w:rsidR="001026DA" w:rsidRPr="009B1E75" w:rsidRDefault="001026DA" w:rsidP="001026DA">
      <w:pPr>
        <w:spacing w:after="10"/>
        <w:ind w:firstLine="540"/>
        <w:jc w:val="both"/>
      </w:pPr>
      <w:r w:rsidRPr="009B1E75">
        <w:t>- проведено 18 заседаний комиссии по чрезвычайным ситуациям, на которых рассматривались как вопросы профилактического плана по предупреждению возможных ЧС, так и действия органов управления, должностных лиц, сил и средств,  в ходе ликвидации реальных ЧС;</w:t>
      </w:r>
    </w:p>
    <w:p w:rsidR="001026DA" w:rsidRPr="009B1E75" w:rsidRDefault="001026DA" w:rsidP="001026DA">
      <w:pPr>
        <w:spacing w:after="10"/>
        <w:ind w:firstLine="540"/>
        <w:jc w:val="both"/>
      </w:pPr>
      <w:proofErr w:type="gramStart"/>
      <w:r w:rsidRPr="009B1E75">
        <w:t>- проведено 5 тренировок (2 - по действиям руководителей ГО при переводе ГО в высшие степени готовности, 3 тренировок по действиям руководства муниципальных предприятий при возникновении и ликвидации ЧС); 3 тренировки по проверки систем связи при прохождении сигналов оповещения при взаимодействии органов местного самоуправления; 1 мобилизационная тренировка; 31 тренировки с ЕДДС по реагированию на ЧС;</w:t>
      </w:r>
      <w:proofErr w:type="gramEnd"/>
    </w:p>
    <w:p w:rsidR="001026DA" w:rsidRPr="009B1E75" w:rsidRDefault="001026DA" w:rsidP="001026DA">
      <w:pPr>
        <w:pStyle w:val="ConsNormal"/>
        <w:widowControl/>
        <w:spacing w:after="1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E75">
        <w:rPr>
          <w:rFonts w:ascii="Times New Roman" w:hAnsi="Times New Roman" w:cs="Times New Roman"/>
          <w:sz w:val="24"/>
          <w:szCs w:val="24"/>
        </w:rPr>
        <w:t>- в течени</w:t>
      </w:r>
      <w:proofErr w:type="gramStart"/>
      <w:r w:rsidRPr="009B1E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1E75">
        <w:rPr>
          <w:rFonts w:ascii="Times New Roman" w:hAnsi="Times New Roman" w:cs="Times New Roman"/>
          <w:sz w:val="24"/>
          <w:szCs w:val="24"/>
        </w:rPr>
        <w:t xml:space="preserve"> года через средства массовой информации проводилась работа с населением по предупреждению возможных ЧС на территории </w:t>
      </w:r>
      <w:proofErr w:type="spellStart"/>
      <w:r w:rsidRPr="009B1E75"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 w:rsidRPr="009B1E75">
        <w:rPr>
          <w:rFonts w:ascii="Times New Roman" w:hAnsi="Times New Roman" w:cs="Times New Roman"/>
          <w:sz w:val="24"/>
          <w:szCs w:val="24"/>
        </w:rPr>
        <w:t xml:space="preserve"> района, публиковались статьи, объявления, памятки.</w:t>
      </w:r>
    </w:p>
    <w:p w:rsidR="001026DA" w:rsidRPr="009B1E75" w:rsidRDefault="001026DA" w:rsidP="001026DA">
      <w:pPr>
        <w:spacing w:after="10"/>
        <w:ind w:firstLine="708"/>
        <w:jc w:val="both"/>
      </w:pPr>
      <w:r w:rsidRPr="009B1E75">
        <w:t xml:space="preserve">Одной из задач  отдела ГО на 2016  будет повышение ответственности и готовности районных служб к выполнению задач по предназначению в структуре органов ГО, </w:t>
      </w:r>
      <w:proofErr w:type="spellStart"/>
      <w:r w:rsidRPr="009B1E75">
        <w:t>Карагинского</w:t>
      </w:r>
      <w:proofErr w:type="spellEnd"/>
      <w:r w:rsidRPr="009B1E75">
        <w:t xml:space="preserve"> районного муниципального звена РСЧС.</w:t>
      </w:r>
    </w:p>
    <w:p w:rsidR="001026DA" w:rsidRPr="009B1E75" w:rsidRDefault="001026DA" w:rsidP="001026DA">
      <w:pPr>
        <w:spacing w:after="10"/>
        <w:ind w:firstLine="708"/>
        <w:jc w:val="both"/>
      </w:pPr>
    </w:p>
    <w:p w:rsidR="001026DA" w:rsidRPr="009B1E75" w:rsidRDefault="001026DA" w:rsidP="001026DA">
      <w:pPr>
        <w:spacing w:after="10"/>
        <w:ind w:firstLine="708"/>
        <w:jc w:val="both"/>
      </w:pPr>
      <w:r w:rsidRPr="009B1E75">
        <w:t xml:space="preserve">В соответствии с сезонными рисками, основные усилия органов управления по предупреждению ЧС на территории муниципального района сосредоточены на контроле </w:t>
      </w:r>
      <w:r w:rsidRPr="009B1E75">
        <w:lastRenderedPageBreak/>
        <w:t xml:space="preserve">отопительного сезона </w:t>
      </w:r>
      <w:r w:rsidRPr="009B1E75">
        <w:rPr>
          <w:i/>
        </w:rPr>
        <w:t>(</w:t>
      </w:r>
      <w:r w:rsidRPr="009B1E75">
        <w:t>завоз топлива, готовность объектов ЖКХ и энергетики, готовность снегоуб</w:t>
      </w:r>
      <w:r w:rsidRPr="009B1E75">
        <w:t>о</w:t>
      </w:r>
      <w:r w:rsidRPr="009B1E75">
        <w:t>рочной техники), а так же на прохождении циклонов, в результате которых возможно во</w:t>
      </w:r>
      <w:r w:rsidRPr="009B1E75">
        <w:t>з</w:t>
      </w:r>
      <w:r w:rsidRPr="009B1E75">
        <w:t>никновение аварий на электросетях, объектах ЖКХ, возникновение сгонно-нагонных явл</w:t>
      </w:r>
      <w:r w:rsidRPr="009B1E75">
        <w:t>е</w:t>
      </w:r>
      <w:r w:rsidRPr="009B1E75">
        <w:t>ний.</w:t>
      </w:r>
    </w:p>
    <w:p w:rsidR="001026DA" w:rsidRDefault="001026DA" w:rsidP="001026DA">
      <w:pPr>
        <w:spacing w:after="10"/>
        <w:ind w:firstLine="708"/>
        <w:jc w:val="both"/>
      </w:pPr>
      <w:r w:rsidRPr="009B1E75">
        <w:t>Постоянно осуществляется контроль готовности сил и сре</w:t>
      </w:r>
      <w:proofErr w:type="gramStart"/>
      <w:r w:rsidRPr="009B1E75">
        <w:t>дств к р</w:t>
      </w:r>
      <w:proofErr w:type="gramEnd"/>
      <w:r w:rsidRPr="009B1E75">
        <w:t xml:space="preserve">еагированию на возможные ЧС: ежемесячно проводится сбор сведений по прохождению отопительного сезона предприятиями комплекса ЖКХ; еженедельно уточняется наличие </w:t>
      </w:r>
      <w:proofErr w:type="spellStart"/>
      <w:r w:rsidRPr="009B1E75">
        <w:t>топливоэнергоресурсов</w:t>
      </w:r>
      <w:proofErr w:type="spellEnd"/>
      <w:r w:rsidRPr="009B1E75">
        <w:t>; ежеквартально уточняются резервы материальных и финансовых ресурсов для предупреждения и ликвидации последствий ЧС; указанные сведения передаются в  региональную подсистему РСЧС.</w:t>
      </w:r>
    </w:p>
    <w:p w:rsidR="001026DA" w:rsidRPr="009B1E75" w:rsidRDefault="001026DA" w:rsidP="001026DA">
      <w:pPr>
        <w:spacing w:after="10"/>
        <w:ind w:firstLine="709"/>
        <w:jc w:val="both"/>
      </w:pPr>
      <w:r w:rsidRPr="009B1E75">
        <w:rPr>
          <w:b/>
          <w:i/>
        </w:rPr>
        <w:t xml:space="preserve"> </w:t>
      </w:r>
      <w:bookmarkStart w:id="1" w:name="sub_150124"/>
      <w:proofErr w:type="gramStart"/>
      <w:r w:rsidRPr="009B1E75">
        <w:t>По осуществлению мероприятий по обеспечению безопасности людей на водных объектах, охране их жизни и здоровья</w:t>
      </w:r>
      <w:bookmarkEnd w:id="1"/>
      <w:r w:rsidRPr="009B1E75">
        <w:t xml:space="preserve"> проведены все необходимые организационные мероприятия: заседания КЧС и ОПБ района с рассмотрением данных вопросов, выдачей рекомендаций главам поселений, обязательное издание постановлений глав администраций об обеспечении безопасности на водных объектах в период  ледохода и ледостава, проведение занятий в школах, инструктажей на предприятиях, распространение памяток и выставление</w:t>
      </w:r>
      <w:proofErr w:type="gramEnd"/>
      <w:r w:rsidRPr="009B1E75">
        <w:t xml:space="preserve"> аншлагов.</w:t>
      </w:r>
    </w:p>
    <w:p w:rsidR="001026DA" w:rsidRPr="009B1E75" w:rsidRDefault="001026DA" w:rsidP="001026DA">
      <w:pPr>
        <w:spacing w:after="10"/>
        <w:ind w:firstLine="709"/>
        <w:jc w:val="both"/>
      </w:pPr>
    </w:p>
    <w:p w:rsidR="001026DA" w:rsidRPr="009B1E75" w:rsidRDefault="001026DA" w:rsidP="001026DA">
      <w:pPr>
        <w:ind w:firstLine="709"/>
        <w:jc w:val="both"/>
      </w:pPr>
      <w:r w:rsidRPr="009B1E75">
        <w:t xml:space="preserve">В целях </w:t>
      </w:r>
      <w:proofErr w:type="gramStart"/>
      <w:r w:rsidRPr="009B1E75">
        <w:t>обеспечения координации деятельности территориальных органов исполнительной власти</w:t>
      </w:r>
      <w:proofErr w:type="gramEnd"/>
      <w:r w:rsidRPr="009B1E75">
        <w:t xml:space="preserve"> и органов местного самоуправления по профилактике терроризма и экстремизма, а так же предупреждения возможных террористических актов, минимизации и ликвидации последствий их проявления, в границах муниципального образования при  Администрации </w:t>
      </w:r>
      <w:proofErr w:type="spellStart"/>
      <w:r w:rsidRPr="009B1E75">
        <w:t>Карагинского</w:t>
      </w:r>
      <w:proofErr w:type="spellEnd"/>
      <w:r w:rsidRPr="009B1E75">
        <w:t xml:space="preserve"> муниципального района создана  Антитеррористическая комиссия. Разработано и принято постановление главы </w:t>
      </w:r>
      <w:proofErr w:type="spellStart"/>
      <w:r w:rsidRPr="009B1E75">
        <w:t>Карагинского</w:t>
      </w:r>
      <w:proofErr w:type="spellEnd"/>
      <w:r w:rsidRPr="009B1E75">
        <w:t xml:space="preserve"> муниципального района от 28.11.2013 года № 320 «Об утверждении Положения Антитеррористической комиссии в  </w:t>
      </w:r>
      <w:proofErr w:type="spellStart"/>
      <w:r w:rsidRPr="009B1E75">
        <w:t>Карагинском</w:t>
      </w:r>
      <w:proofErr w:type="spellEnd"/>
      <w:r w:rsidRPr="009B1E75">
        <w:t xml:space="preserve"> муниципальном районе». </w:t>
      </w:r>
    </w:p>
    <w:p w:rsidR="001026DA" w:rsidRPr="009B1E75" w:rsidRDefault="001026DA" w:rsidP="001026DA">
      <w:pPr>
        <w:ind w:firstLine="709"/>
        <w:jc w:val="both"/>
      </w:pPr>
      <w:r w:rsidRPr="009B1E75">
        <w:t xml:space="preserve">Для обеспечения своевременного реагирования на возможные чрезвычайные ситуации в </w:t>
      </w:r>
      <w:proofErr w:type="spellStart"/>
      <w:r w:rsidRPr="009B1E75">
        <w:t>Карагинском</w:t>
      </w:r>
      <w:proofErr w:type="spellEnd"/>
      <w:r w:rsidRPr="009B1E75">
        <w:t xml:space="preserve"> муниципальном районе приняты все рекомендованные меры безопасности.  В 2015 году Антитеррористической комиссией </w:t>
      </w:r>
      <w:proofErr w:type="spellStart"/>
      <w:r w:rsidRPr="009B1E75">
        <w:t>Карагинского</w:t>
      </w:r>
      <w:proofErr w:type="spellEnd"/>
      <w:r w:rsidRPr="009B1E75">
        <w:t xml:space="preserve"> муниципального района  проведено 4 плановых заседания, на которых рассмотрено 8 вопросов. План работы Антитеррористической комиссии </w:t>
      </w:r>
      <w:proofErr w:type="spellStart"/>
      <w:r w:rsidRPr="009B1E75">
        <w:t>Карагинского</w:t>
      </w:r>
      <w:proofErr w:type="spellEnd"/>
      <w:r w:rsidRPr="009B1E75">
        <w:t xml:space="preserve"> муниципального района включающий в себя 8 вопросов выполнен на 100%. </w:t>
      </w:r>
    </w:p>
    <w:p w:rsidR="001026DA" w:rsidRPr="009B1E75" w:rsidRDefault="001026DA" w:rsidP="001026DA">
      <w:pPr>
        <w:ind w:firstLine="709"/>
        <w:jc w:val="both"/>
      </w:pPr>
    </w:p>
    <w:p w:rsidR="001026DA" w:rsidRPr="009B1E75" w:rsidRDefault="001026DA" w:rsidP="001026DA">
      <w:pPr>
        <w:ind w:firstLine="709"/>
        <w:jc w:val="both"/>
      </w:pPr>
      <w:r w:rsidRPr="009B1E75">
        <w:t xml:space="preserve">Социальная и общественно - политическая обстановка на территории </w:t>
      </w:r>
      <w:proofErr w:type="spellStart"/>
      <w:r w:rsidRPr="009B1E75">
        <w:t>Карагинского</w:t>
      </w:r>
      <w:proofErr w:type="spellEnd"/>
      <w:r w:rsidRPr="009B1E75">
        <w:t xml:space="preserve"> муниципального района характеризуется как стабильная и контролируемая. Актов террористической направленности, а также конфликтов на межнациональной почве не было. </w:t>
      </w:r>
    </w:p>
    <w:p w:rsidR="001026DA" w:rsidRPr="009B1E75" w:rsidRDefault="001026DA" w:rsidP="001026DA">
      <w:pPr>
        <w:ind w:firstLine="709"/>
        <w:jc w:val="both"/>
      </w:pPr>
      <w:r w:rsidRPr="009B1E75">
        <w:t>Одним из условий эффективности деятельности по противодействию терроризму является проведение разъяснительной работы с населением о необходимости проявления бдительности и незамедлительном информировании правоохранительных органов о замеченных подозрительных фактах.</w:t>
      </w:r>
    </w:p>
    <w:p w:rsidR="001026DA" w:rsidRPr="009B1E75" w:rsidRDefault="001026DA" w:rsidP="001026DA">
      <w:pPr>
        <w:ind w:firstLine="709"/>
        <w:jc w:val="both"/>
      </w:pPr>
    </w:p>
    <w:p w:rsidR="001026DA" w:rsidRPr="009B1E75" w:rsidRDefault="001026DA" w:rsidP="001026DA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9B1E75">
        <w:rPr>
          <w:shd w:val="clear" w:color="auto" w:fill="FFFFFF"/>
        </w:rPr>
        <w:t xml:space="preserve">Работа по мобилизационной работе администрации </w:t>
      </w:r>
      <w:proofErr w:type="spellStart"/>
      <w:r w:rsidRPr="009B1E75">
        <w:rPr>
          <w:shd w:val="clear" w:color="auto" w:fill="FFFFFF"/>
        </w:rPr>
        <w:t>Карагинского</w:t>
      </w:r>
      <w:proofErr w:type="spellEnd"/>
      <w:r w:rsidRPr="009B1E75">
        <w:rPr>
          <w:shd w:val="clear" w:color="auto" w:fill="FFFFFF"/>
        </w:rPr>
        <w:t xml:space="preserve"> муниципального района планировалась, и проводилась в соответствии с требованиями Законов Российской Федерации, постановлениями Правительства Российской Федерации, решений суженных заседаний Правительства Камчатского края, постановлений и распоряжений Администрации муниципального района,</w:t>
      </w:r>
      <w:r w:rsidRPr="009B1E75">
        <w:rPr>
          <w:rStyle w:val="apple-converted-space"/>
          <w:shd w:val="clear" w:color="auto" w:fill="FFFFFF"/>
        </w:rPr>
        <w:t> </w:t>
      </w:r>
      <w:r w:rsidRPr="009B1E75">
        <w:rPr>
          <w:shd w:val="clear" w:color="auto" w:fill="FFFFFF"/>
        </w:rPr>
        <w:t>годовых планов по мобилизационной подготовке и других нормативных документов.</w:t>
      </w:r>
    </w:p>
    <w:p w:rsidR="001026DA" w:rsidRPr="009B1E75" w:rsidRDefault="001026DA" w:rsidP="001026DA">
      <w:pPr>
        <w:pStyle w:val="a3"/>
        <w:spacing w:before="0" w:beforeAutospacing="0" w:after="0" w:afterAutospacing="0"/>
        <w:ind w:firstLine="720"/>
        <w:jc w:val="both"/>
        <w:rPr>
          <w:bCs/>
        </w:rPr>
      </w:pPr>
      <w:proofErr w:type="gramStart"/>
      <w:r w:rsidRPr="009B1E75">
        <w:rPr>
          <w:bCs/>
        </w:rPr>
        <w:t xml:space="preserve">В целях организации и осуществления мероприятий по мобилизационной подготовке проведено </w:t>
      </w:r>
      <w:r w:rsidRPr="009B1E75">
        <w:t xml:space="preserve">уточнение  и корректировка </w:t>
      </w:r>
      <w:r w:rsidRPr="009B1E75">
        <w:rPr>
          <w:bCs/>
        </w:rPr>
        <w:t xml:space="preserve">планов перевода </w:t>
      </w:r>
      <w:proofErr w:type="spellStart"/>
      <w:r w:rsidRPr="009B1E75">
        <w:rPr>
          <w:bCs/>
        </w:rPr>
        <w:t>Карагинского</w:t>
      </w:r>
      <w:proofErr w:type="spellEnd"/>
      <w:r w:rsidRPr="009B1E75">
        <w:rPr>
          <w:bCs/>
        </w:rPr>
        <w:t xml:space="preserve"> муниципального района, обеспечивающие дальнейшее совершенствование и развитие мобилизационной подготовки, и функционирование экономики муниципального района в </w:t>
      </w:r>
      <w:r w:rsidRPr="009B1E75">
        <w:rPr>
          <w:bCs/>
        </w:rPr>
        <w:lastRenderedPageBreak/>
        <w:t xml:space="preserve">военное время, а так же мобилизационного плана экономики </w:t>
      </w:r>
      <w:proofErr w:type="spellStart"/>
      <w:r w:rsidRPr="009B1E75">
        <w:rPr>
          <w:bCs/>
        </w:rPr>
        <w:t>Карагинского</w:t>
      </w:r>
      <w:proofErr w:type="spellEnd"/>
      <w:r w:rsidRPr="009B1E75">
        <w:rPr>
          <w:bCs/>
        </w:rPr>
        <w:t xml:space="preserve"> муниципального района</w:t>
      </w:r>
      <w:proofErr w:type="gramEnd"/>
    </w:p>
    <w:p w:rsidR="0096218E" w:rsidRDefault="001026DA" w:rsidP="001026DA">
      <w:r>
        <w:rPr>
          <w:bCs/>
        </w:rPr>
        <w:t>В 2015 году а</w:t>
      </w:r>
      <w:r w:rsidRPr="009B1E75">
        <w:rPr>
          <w:bCs/>
        </w:rPr>
        <w:t xml:space="preserve">дминистрация </w:t>
      </w:r>
      <w:proofErr w:type="spellStart"/>
      <w:r w:rsidRPr="009B1E75">
        <w:rPr>
          <w:bCs/>
        </w:rPr>
        <w:t>Карагинского</w:t>
      </w:r>
      <w:proofErr w:type="spellEnd"/>
      <w:r w:rsidRPr="009B1E75">
        <w:rPr>
          <w:bCs/>
        </w:rPr>
        <w:t xml:space="preserve"> муниципального района приняла участие в</w:t>
      </w:r>
      <w:r>
        <w:rPr>
          <w:bCs/>
        </w:rPr>
        <w:t xml:space="preserve"> мобилизационной тренировке и во Всероссийской штабной тренировке по гражданской обороне</w:t>
      </w:r>
      <w:r w:rsidRPr="009B1E75">
        <w:rPr>
          <w:bCs/>
        </w:rPr>
        <w:t>, в ходе проверки был осуществлен перевод Камчатского края на условия военного времени при введении степени готовности «Полная».</w:t>
      </w:r>
    </w:p>
    <w:sectPr w:rsidR="0096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DA"/>
    <w:rsid w:val="001026DA"/>
    <w:rsid w:val="0096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26DA"/>
    <w:pPr>
      <w:spacing w:before="100" w:beforeAutospacing="1" w:after="100" w:afterAutospacing="1"/>
    </w:pPr>
  </w:style>
  <w:style w:type="paragraph" w:customStyle="1" w:styleId="ConsNormal">
    <w:name w:val="ConsNormal"/>
    <w:rsid w:val="00102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02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26DA"/>
    <w:pPr>
      <w:spacing w:before="100" w:beforeAutospacing="1" w:after="100" w:afterAutospacing="1"/>
    </w:pPr>
  </w:style>
  <w:style w:type="paragraph" w:customStyle="1" w:styleId="ConsNormal">
    <w:name w:val="ConsNormal"/>
    <w:rsid w:val="00102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0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Дмтрий Козлов</dc:creator>
  <cp:lastModifiedBy>Дмтрий Козлов</cp:lastModifiedBy>
  <cp:revision>1</cp:revision>
  <dcterms:created xsi:type="dcterms:W3CDTF">2016-01-20T05:36:00Z</dcterms:created>
  <dcterms:modified xsi:type="dcterms:W3CDTF">2016-01-20T05:36:00Z</dcterms:modified>
</cp:coreProperties>
</file>