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Pr="00AA139A" w:rsidRDefault="0035088E" w:rsidP="0035088E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Pr="00AA139A" w:rsidRDefault="0035088E" w:rsidP="0035088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6785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0E6785" w:rsidRPr="00AA139A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E6785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</w:p>
    <w:p w:rsidR="0035088E" w:rsidRPr="00AA139A" w:rsidRDefault="000E6785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</w:t>
      </w:r>
      <w:r w:rsidR="003508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5088E"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A732F8">
        <w:rPr>
          <w:rFonts w:ascii="Times New Roman" w:eastAsia="Times New Roman" w:hAnsi="Times New Roman" w:cs="Times New Roman"/>
          <w:sz w:val="24"/>
          <w:szCs w:val="24"/>
          <w:u w:val="single"/>
        </w:rPr>
        <w:t>ию</w:t>
      </w:r>
      <w:r w:rsidR="00302819">
        <w:rPr>
          <w:rFonts w:ascii="Times New Roman" w:eastAsia="Times New Roman" w:hAnsi="Times New Roman" w:cs="Times New Roman"/>
          <w:sz w:val="24"/>
          <w:szCs w:val="24"/>
          <w:u w:val="single"/>
        </w:rPr>
        <w:t>ля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A732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7C44F9" w:rsidRPr="007C44F9">
        <w:rPr>
          <w:rFonts w:ascii="Times New Roman" w:hAnsi="Times New Roman"/>
          <w:sz w:val="24"/>
          <w:szCs w:val="24"/>
        </w:rPr>
        <w:t>13</w:t>
      </w:r>
      <w:r w:rsidRPr="007C44F9">
        <w:rPr>
          <w:rFonts w:ascii="Times New Roman" w:hAnsi="Times New Roman"/>
          <w:sz w:val="24"/>
          <w:szCs w:val="24"/>
        </w:rPr>
        <w:t>.0</w:t>
      </w:r>
      <w:r w:rsidR="007C44F9" w:rsidRPr="007C44F9">
        <w:rPr>
          <w:rFonts w:ascii="Times New Roman" w:hAnsi="Times New Roman"/>
          <w:sz w:val="24"/>
          <w:szCs w:val="24"/>
        </w:rPr>
        <w:t>7</w:t>
      </w:r>
      <w:r w:rsidRPr="007C44F9">
        <w:rPr>
          <w:rFonts w:ascii="Times New Roman" w:hAnsi="Times New Roman"/>
          <w:sz w:val="24"/>
          <w:szCs w:val="24"/>
        </w:rPr>
        <w:t>.2017 № 1</w:t>
      </w:r>
      <w:r w:rsidR="007C44F9" w:rsidRPr="007C44F9">
        <w:rPr>
          <w:rFonts w:ascii="Times New Roman" w:hAnsi="Times New Roman"/>
          <w:sz w:val="24"/>
          <w:szCs w:val="24"/>
        </w:rPr>
        <w:t>14</w:t>
      </w:r>
      <w:r w:rsidRPr="002247CD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«О бюджете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на 2017 год и на пл</w:t>
      </w:r>
      <w:r>
        <w:rPr>
          <w:rFonts w:ascii="Times New Roman" w:hAnsi="Times New Roman"/>
          <w:sz w:val="24"/>
          <w:szCs w:val="24"/>
        </w:rPr>
        <w:t>ановый период 2018 и 2019 годов,</w:t>
      </w:r>
      <w:proofErr w:type="gramEnd"/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362693" w:rsidRDefault="00362693" w:rsidP="00362693">
      <w:pPr>
        <w:pStyle w:val="ae"/>
        <w:numPr>
          <w:ilvl w:val="1"/>
          <w:numId w:val="7"/>
        </w:numPr>
        <w:ind w:left="567"/>
      </w:pPr>
      <w:proofErr w:type="gramStart"/>
      <w:r w:rsidRPr="00F13765">
        <w:t>Общий объем финансирования Программы «</w:t>
      </w:r>
      <w:r w:rsidR="004455D7">
        <w:t>150954.64341</w:t>
      </w:r>
      <w:r w:rsidRPr="006F00C1">
        <w:t xml:space="preserve"> тыс. рублей</w:t>
      </w:r>
      <w:r w:rsidRPr="00F13765">
        <w:t>» заменить на «</w:t>
      </w:r>
      <w:r w:rsidR="005423D3" w:rsidRPr="005423D3">
        <w:rPr>
          <w:b/>
        </w:rPr>
        <w:t>142890,23003</w:t>
      </w:r>
      <w:r w:rsidR="005423D3">
        <w:rPr>
          <w:b/>
        </w:rPr>
        <w:t xml:space="preserve"> </w:t>
      </w:r>
      <w:r w:rsidRPr="00F13765">
        <w:t>тыс. рублей», в том числе по годам: 201</w:t>
      </w:r>
      <w:r>
        <w:t>7</w:t>
      </w:r>
      <w:r w:rsidRPr="00F13765">
        <w:t xml:space="preserve"> год – «</w:t>
      </w:r>
      <w:r w:rsidR="004455D7">
        <w:t>105842,16400</w:t>
      </w:r>
      <w:r w:rsidRPr="006F00C1">
        <w:t xml:space="preserve"> </w:t>
      </w:r>
      <w:r w:rsidRPr="00F13765">
        <w:t>тыс. руб.» заменить на «</w:t>
      </w:r>
      <w:r w:rsidR="005423D3" w:rsidRPr="005423D3">
        <w:rPr>
          <w:b/>
        </w:rPr>
        <w:t>97777,75062</w:t>
      </w:r>
      <w:r w:rsidR="005423D3">
        <w:rPr>
          <w:b/>
        </w:rPr>
        <w:t xml:space="preserve"> </w:t>
      </w:r>
      <w:r>
        <w:t>тыс. руб.»;</w:t>
      </w:r>
      <w:proofErr w:type="gramEnd"/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1</w:t>
      </w:r>
      <w:r w:rsidRPr="001F5220">
        <w:t xml:space="preserve"> изложить в следующей редакции:</w:t>
      </w:r>
    </w:p>
    <w:p w:rsidR="00362693" w:rsidRDefault="00362693" w:rsidP="00362693">
      <w:pPr>
        <w:pStyle w:val="ae"/>
        <w:ind w:left="540"/>
        <w:jc w:val="both"/>
      </w:pPr>
      <w:r w:rsidRPr="00362693">
        <w:t>Общий объем средств на обеспечение реализации Подпрограммы 1 составляет:</w:t>
      </w:r>
    </w:p>
    <w:p w:rsidR="003B760A" w:rsidRPr="00362693" w:rsidRDefault="003B760A" w:rsidP="00362693">
      <w:pPr>
        <w:pStyle w:val="ae"/>
        <w:ind w:left="540"/>
        <w:jc w:val="both"/>
      </w:pP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1417"/>
        <w:gridCol w:w="1276"/>
        <w:gridCol w:w="1488"/>
        <w:gridCol w:w="1063"/>
        <w:gridCol w:w="1063"/>
        <w:gridCol w:w="1064"/>
      </w:tblGrid>
      <w:tr w:rsidR="00362693" w:rsidRPr="00EE5369" w:rsidTr="003B760A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3B760A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72F22" w:rsidRPr="00EE5369" w:rsidTr="003B760A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22" w:rsidRPr="00EE5369" w:rsidRDefault="00772F22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F22" w:rsidRPr="00772F22" w:rsidRDefault="00772F22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sz w:val="24"/>
                <w:szCs w:val="24"/>
              </w:rPr>
              <w:t>3484,27754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F22" w:rsidRPr="00772F22" w:rsidRDefault="00772F22" w:rsidP="0077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sz w:val="24"/>
                <w:szCs w:val="24"/>
              </w:rPr>
              <w:t>1103,40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F22" w:rsidRPr="00772F22" w:rsidRDefault="00772F22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sz w:val="24"/>
                <w:szCs w:val="24"/>
              </w:rPr>
              <w:t>1199,37754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F22" w:rsidRPr="00772F22" w:rsidRDefault="00772F22" w:rsidP="0077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F22" w:rsidRPr="00772F22" w:rsidRDefault="00772F22" w:rsidP="0077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F22" w:rsidRPr="00772F22" w:rsidRDefault="00772F22" w:rsidP="0077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62693" w:rsidRDefault="00362693" w:rsidP="00362693">
      <w:pPr>
        <w:pStyle w:val="ae"/>
        <w:tabs>
          <w:tab w:val="left" w:pos="993"/>
        </w:tabs>
        <w:ind w:left="1079" w:right="-48"/>
        <w:jc w:val="both"/>
      </w:pPr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lastRenderedPageBreak/>
        <w:t>Ресурсное обеспечение Подпрограммы 2 изложить в следующей редакции:</w:t>
      </w:r>
    </w:p>
    <w:p w:rsidR="00A2333A" w:rsidRDefault="00A2333A" w:rsidP="00A2333A">
      <w:pPr>
        <w:pStyle w:val="ae"/>
        <w:ind w:left="540"/>
        <w:jc w:val="both"/>
      </w:pPr>
      <w:r w:rsidRPr="00A2333A">
        <w:t>Общий объем средств на обеспечение реализации Подпрограммы 2 составляет:</w:t>
      </w:r>
    </w:p>
    <w:p w:rsidR="003B760A" w:rsidRPr="00A2333A" w:rsidRDefault="003B760A" w:rsidP="00A2333A">
      <w:pPr>
        <w:pStyle w:val="ae"/>
        <w:ind w:left="540"/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606"/>
        <w:gridCol w:w="1465"/>
        <w:gridCol w:w="1465"/>
        <w:gridCol w:w="803"/>
        <w:gridCol w:w="803"/>
        <w:gridCol w:w="804"/>
      </w:tblGrid>
      <w:tr w:rsidR="00A2333A" w:rsidRPr="00EE5369" w:rsidTr="00373501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2333A" w:rsidRPr="00EE5369" w:rsidTr="00373501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Pr="00EE5369" w:rsidRDefault="00A2333A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73501" w:rsidRPr="00EE5369" w:rsidTr="00373501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01" w:rsidRPr="00EE5369" w:rsidRDefault="00373501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501" w:rsidRPr="00012CAC" w:rsidRDefault="00373501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90811,30908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501" w:rsidRPr="00012CAC" w:rsidRDefault="00373501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501" w:rsidRPr="00012CAC" w:rsidRDefault="00373501" w:rsidP="003508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83813,59508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501" w:rsidRPr="001C36D9" w:rsidRDefault="00373501" w:rsidP="0037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01" w:rsidRPr="001C36D9" w:rsidRDefault="00373501" w:rsidP="0037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01" w:rsidRPr="001C36D9" w:rsidRDefault="00373501" w:rsidP="0037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9717D" w:rsidRDefault="0079717D" w:rsidP="0079717D">
      <w:pPr>
        <w:pStyle w:val="ae"/>
        <w:tabs>
          <w:tab w:val="left" w:pos="567"/>
        </w:tabs>
        <w:ind w:left="0"/>
      </w:pPr>
    </w:p>
    <w:p w:rsidR="002A4BF0" w:rsidRDefault="002A4BF0" w:rsidP="002A4BF0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2A4BF0" w:rsidRDefault="002A4BF0" w:rsidP="002A4BF0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4</w:t>
      </w:r>
      <w:r w:rsidRPr="00A2333A">
        <w:t xml:space="preserve"> составляет:</w:t>
      </w:r>
    </w:p>
    <w:p w:rsidR="002A4BF0" w:rsidRPr="00A2333A" w:rsidRDefault="002A4BF0" w:rsidP="002A4BF0">
      <w:pPr>
        <w:pStyle w:val="ae"/>
        <w:ind w:left="540"/>
        <w:jc w:val="both"/>
      </w:pP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157"/>
        <w:gridCol w:w="1158"/>
        <w:gridCol w:w="1158"/>
        <w:gridCol w:w="1157"/>
        <w:gridCol w:w="1158"/>
        <w:gridCol w:w="1158"/>
      </w:tblGrid>
      <w:tr w:rsidR="002A4BF0" w:rsidRPr="00EE5369" w:rsidTr="003508B3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2A4BF0" w:rsidRPr="00EE5369" w:rsidTr="002A4BF0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F0" w:rsidRPr="00EE5369" w:rsidRDefault="002A4BF0" w:rsidP="0035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EE5369" w:rsidRDefault="002A4BF0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A4BF0" w:rsidRPr="00EE5369" w:rsidTr="002A4BF0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2A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45,876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1C36D9" w:rsidRDefault="002A4BF0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A4BF0" w:rsidRDefault="002A4BF0" w:rsidP="0079717D">
      <w:pPr>
        <w:pStyle w:val="ae"/>
        <w:ind w:left="567"/>
      </w:pPr>
    </w:p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 xml:space="preserve">Приложение № 3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 изложить в следующей редакции (прилагается).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дня, следующего за днем его официального опубликования</w:t>
      </w: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34E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8207DB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И.А.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Гусейнова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самостоятельного отдела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 развитию и инвестициям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2F8">
        <w:rPr>
          <w:rFonts w:ascii="Times New Roman" w:eastAsia="Times New Roman" w:hAnsi="Times New Roman" w:cs="Times New Roman"/>
          <w:sz w:val="24"/>
          <w:szCs w:val="24"/>
        </w:rPr>
        <w:t>Кривозубов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25" w:rsidRDefault="0079717D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И.Н.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Новикова</w:t>
      </w: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Pr="00EE5369" w:rsidRDefault="006E639D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E639D" w:rsidRPr="00EE5369" w:rsidSect="00AB12E9">
          <w:pgSz w:w="11906" w:h="16838"/>
          <w:pgMar w:top="426" w:right="567" w:bottom="709" w:left="1701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851"/>
        <w:gridCol w:w="1559"/>
        <w:gridCol w:w="1701"/>
        <w:gridCol w:w="1502"/>
        <w:gridCol w:w="1475"/>
        <w:gridCol w:w="1303"/>
        <w:gridCol w:w="1390"/>
        <w:gridCol w:w="1276"/>
      </w:tblGrid>
      <w:tr w:rsidR="001C36D9" w:rsidRPr="001C36D9" w:rsidTr="00413744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423D3" w:rsidRDefault="005423D3" w:rsidP="0054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3D3">
              <w:rPr>
                <w:rFonts w:ascii="Times New Roman" w:eastAsia="Times New Roman" w:hAnsi="Times New Roman" w:cs="Times New Roman"/>
                <w:b/>
              </w:rPr>
              <w:t>142890</w:t>
            </w:r>
            <w:r w:rsidR="001C36D9" w:rsidRPr="005423D3">
              <w:rPr>
                <w:rFonts w:ascii="Times New Roman" w:eastAsia="Times New Roman" w:hAnsi="Times New Roman" w:cs="Times New Roman"/>
                <w:b/>
              </w:rPr>
              <w:t>,</w:t>
            </w:r>
            <w:r w:rsidRPr="005423D3">
              <w:rPr>
                <w:rFonts w:ascii="Times New Roman" w:eastAsia="Times New Roman" w:hAnsi="Times New Roman" w:cs="Times New Roman"/>
                <w:b/>
              </w:rPr>
              <w:t>23003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</w:rPr>
              <w:t>34076,97941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423D3" w:rsidRDefault="005423D3" w:rsidP="005423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5423D3">
              <w:rPr>
                <w:rFonts w:ascii="Times New Roman" w:eastAsia="Times New Roman" w:hAnsi="Times New Roman" w:cs="Times New Roman"/>
                <w:b/>
              </w:rPr>
              <w:t>97777</w:t>
            </w:r>
            <w:r w:rsidR="00D3739F" w:rsidRPr="005423D3">
              <w:rPr>
                <w:rFonts w:ascii="Times New Roman" w:eastAsia="Times New Roman" w:hAnsi="Times New Roman" w:cs="Times New Roman"/>
                <w:b/>
              </w:rPr>
              <w:t>,</w:t>
            </w:r>
            <w:r w:rsidRPr="005423D3">
              <w:rPr>
                <w:rFonts w:ascii="Times New Roman" w:eastAsia="Times New Roman" w:hAnsi="Times New Roman" w:cs="Times New Roman"/>
                <w:b/>
              </w:rPr>
              <w:t>75062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57F25">
            <w:pPr>
              <w:tabs>
                <w:tab w:val="left" w:pos="1167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</w:rPr>
              <w:t>6945,40000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4337F5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103C0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E027C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  <w:r w:rsidR="001C36D9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7,02200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</w:t>
            </w:r>
            <w:r w:rsidR="0058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103C0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2040,900</w:t>
            </w:r>
            <w:r w:rsidR="00154D6E"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423D3" w:rsidRDefault="004337F5" w:rsidP="005423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423D3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  <w:r w:rsidR="001C36D9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23D3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99308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423D3" w:rsidRDefault="005423D3" w:rsidP="005423D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92075</w:t>
            </w:r>
            <w:r w:rsidR="00E27C8A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67308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4337F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6096</w:t>
            </w:r>
            <w:r w:rsidR="001C36D9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,81541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337F5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3647,778</w:t>
            </w:r>
            <w:r w:rsidR="00154D6E"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0A5710" w:rsidP="000A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3484</w:t>
            </w:r>
            <w:r w:rsidR="001C36D9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  <w:r w:rsidR="004337F5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0A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5710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A5710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</w:t>
            </w: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7514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2748,30000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7E3947" w:rsidRDefault="000A5710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7E3947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632C0F" w:rsidRDefault="000A5710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1C36D9" w:rsidP="0038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81C7E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1C7E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69954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724,299</w:t>
            </w:r>
            <w:r w:rsidR="00751452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2748,30000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1010110250</w:t>
            </w:r>
          </w:p>
        </w:tc>
        <w:tc>
          <w:tcPr>
            <w:tcW w:w="1701" w:type="dxa"/>
          </w:tcPr>
          <w:p w:rsidR="00263E96" w:rsidRPr="001C36D9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263E96" w:rsidRPr="001C36D9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63E96" w:rsidRPr="001C36D9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1584"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E6516D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69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E6516D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CAC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012CAC" w:rsidRPr="001C36D9" w:rsidRDefault="00012CA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012CAC" w:rsidRPr="001C36D9" w:rsidRDefault="00012CA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012CAC" w:rsidRPr="001C36D9" w:rsidRDefault="00012CA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012CAC" w:rsidRPr="001C36D9" w:rsidRDefault="00012CA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012CAC" w:rsidRPr="001C36D9" w:rsidRDefault="00012CA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012CAC" w:rsidRPr="001C36D9" w:rsidRDefault="00012CA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012CAC" w:rsidRPr="00012CAC" w:rsidRDefault="00012CAC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90811,30908</w:t>
            </w:r>
          </w:p>
        </w:tc>
        <w:tc>
          <w:tcPr>
            <w:tcW w:w="1559" w:type="dxa"/>
            <w:hideMark/>
          </w:tcPr>
          <w:p w:rsidR="00012CAC" w:rsidRPr="00012CAC" w:rsidRDefault="00012CAC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012CAC" w:rsidRPr="00012CAC" w:rsidRDefault="00012CAC" w:rsidP="003508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83813,59508</w:t>
            </w:r>
          </w:p>
        </w:tc>
        <w:tc>
          <w:tcPr>
            <w:tcW w:w="1417" w:type="dxa"/>
            <w:hideMark/>
          </w:tcPr>
          <w:p w:rsidR="00012CAC" w:rsidRPr="001C36D9" w:rsidRDefault="00012CA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012CAC" w:rsidRPr="001C36D9" w:rsidRDefault="00012CA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012CAC" w:rsidRPr="001C36D9" w:rsidRDefault="00012CA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012CAC" w:rsidP="0001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90811,309</w:t>
            </w:r>
            <w:r w:rsidR="00263E96"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012CAC" w:rsidP="00012C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83813</w:t>
            </w:r>
            <w:r w:rsidR="00263E96"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  <w:r w:rsidR="00263E96"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7B5D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1C36D9" w:rsidRDefault="003C7B5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D" w:rsidRPr="001C36D9" w:rsidRDefault="003C7B5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7B5D" w:rsidRPr="001C36D9" w:rsidRDefault="003C7B5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1C36D9" w:rsidRDefault="003C7B5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1C36D9" w:rsidRDefault="003C7B5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1C36D9" w:rsidRDefault="003C7B5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626110" w:rsidRDefault="003C7B5D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5674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Pr="00626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C12080" w:rsidRDefault="003C7B5D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626110" w:rsidRDefault="003C7B5D" w:rsidP="0035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5D" w:rsidRPr="001C36D9" w:rsidRDefault="003C7B5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D" w:rsidRPr="001C36D9" w:rsidRDefault="003C7B5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5D" w:rsidRPr="001C36D9" w:rsidRDefault="003C7B5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10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3C7B5D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5674</w:t>
            </w:r>
            <w:r w:rsidR="00626110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="00626110" w:rsidRPr="00626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C12080" w:rsidRDefault="00626110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3C7B5D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  <w:r w:rsidR="00626110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  <w:r w:rsidR="00626110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4 Рекультивация несанкционированной свалки </w:t>
            </w:r>
            <w:proofErr w:type="spellStart"/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</w:t>
            </w:r>
            <w:proofErr w:type="spellEnd"/>
          </w:p>
          <w:p w:rsidR="001C36D9" w:rsidRPr="006B5315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626110" w:rsidP="006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EFA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6B5315" w:rsidRDefault="0062611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3238,88200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A82EFA" w:rsidRDefault="00A82EFA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626110" w:rsidRDefault="0062611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1FA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1FA" w:rsidRPr="001C36D9" w:rsidRDefault="009D21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21FA" w:rsidRPr="001C36D9" w:rsidRDefault="009D21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FA" w:rsidRPr="001C36D9" w:rsidRDefault="009D21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FA" w:rsidRPr="001C36D9" w:rsidRDefault="009D21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FA" w:rsidRPr="001C36D9" w:rsidRDefault="009D21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9D21FA" w:rsidRDefault="00180B2E" w:rsidP="00537EC1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79684</w:t>
            </w:r>
            <w:r w:rsidRPr="000269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9D21FA" w:rsidRDefault="009D21FA" w:rsidP="0053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9D21FA" w:rsidRDefault="00180B2E" w:rsidP="00537EC1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79684</w:t>
            </w:r>
            <w:r w:rsidRPr="000269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1C36D9" w:rsidRDefault="009D21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1C36D9" w:rsidRDefault="009D21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FA" w:rsidRPr="001C36D9" w:rsidRDefault="009D21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FE2C50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C50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CF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180B2E" w:rsidP="00537EC1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79684</w:t>
            </w:r>
            <w:r w:rsidRPr="000269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0269CF" w:rsidP="0053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180B2E" w:rsidP="00180B2E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79684</w:t>
            </w:r>
            <w:r w:rsidR="000269CF" w:rsidRPr="000269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(вездехода)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F963B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C36D9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9DB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69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DB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DB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DB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819D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1C36D9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1C36D9"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19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22" w:rsidRPr="001C36D9" w:rsidTr="00250E9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22" w:rsidRPr="001C36D9" w:rsidRDefault="00B93122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C3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35FCA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5FCA"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специализированного жилищного фонда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F0D6B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F0D6B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F0D6B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F0D6B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B93122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9A" w:rsidRPr="001C36D9" w:rsidTr="00B9312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9A" w:rsidRPr="001C36D9" w:rsidRDefault="0016619A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6"/>
      </w:tblGrid>
      <w:tr w:rsidR="001C36D9" w:rsidRPr="001C36D9" w:rsidTr="0016619A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8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16619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программных продуктов»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8185,53741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0705FA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2088,72200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1330,000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0705FA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6096,81541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3647,77800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D0202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4A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8185,53741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0705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1C36D9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A3528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1330,000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0705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="001C36D9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A3528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3647,778</w:t>
            </w:r>
            <w:r w:rsidR="004A38C4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00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D0202B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D0202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EE5369" w:rsidRPr="00EE5369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58BE"/>
    <w:rsid w:val="00012CAC"/>
    <w:rsid w:val="00016DEC"/>
    <w:rsid w:val="000269CF"/>
    <w:rsid w:val="0002704E"/>
    <w:rsid w:val="00034E25"/>
    <w:rsid w:val="00054336"/>
    <w:rsid w:val="00061E69"/>
    <w:rsid w:val="000705FA"/>
    <w:rsid w:val="00085538"/>
    <w:rsid w:val="000A5710"/>
    <w:rsid w:val="000A618C"/>
    <w:rsid w:val="000A74A3"/>
    <w:rsid w:val="000D1AEB"/>
    <w:rsid w:val="000E6785"/>
    <w:rsid w:val="000E6F9F"/>
    <w:rsid w:val="000F3D40"/>
    <w:rsid w:val="001103C0"/>
    <w:rsid w:val="00131565"/>
    <w:rsid w:val="00146AFE"/>
    <w:rsid w:val="00150F7D"/>
    <w:rsid w:val="00154D6E"/>
    <w:rsid w:val="0016619A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E1FFD"/>
    <w:rsid w:val="001E3CB3"/>
    <w:rsid w:val="001E609C"/>
    <w:rsid w:val="001F0347"/>
    <w:rsid w:val="00201838"/>
    <w:rsid w:val="002031CB"/>
    <w:rsid w:val="00211B3A"/>
    <w:rsid w:val="0021327B"/>
    <w:rsid w:val="00216F82"/>
    <w:rsid w:val="002226D6"/>
    <w:rsid w:val="00233C13"/>
    <w:rsid w:val="002459B1"/>
    <w:rsid w:val="00250E97"/>
    <w:rsid w:val="00263E96"/>
    <w:rsid w:val="0027038D"/>
    <w:rsid w:val="00270FB6"/>
    <w:rsid w:val="002759F5"/>
    <w:rsid w:val="002A4BF0"/>
    <w:rsid w:val="002A5290"/>
    <w:rsid w:val="002C2995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62693"/>
    <w:rsid w:val="00367EC7"/>
    <w:rsid w:val="00371551"/>
    <w:rsid w:val="00373501"/>
    <w:rsid w:val="00381C7E"/>
    <w:rsid w:val="00390959"/>
    <w:rsid w:val="003A570C"/>
    <w:rsid w:val="003B760A"/>
    <w:rsid w:val="003C2D7C"/>
    <w:rsid w:val="003C7B5D"/>
    <w:rsid w:val="003D391C"/>
    <w:rsid w:val="00400876"/>
    <w:rsid w:val="004122B0"/>
    <w:rsid w:val="00413744"/>
    <w:rsid w:val="00423465"/>
    <w:rsid w:val="004337F5"/>
    <w:rsid w:val="004455D7"/>
    <w:rsid w:val="00446746"/>
    <w:rsid w:val="00447F72"/>
    <w:rsid w:val="00453A93"/>
    <w:rsid w:val="00457CAC"/>
    <w:rsid w:val="004631A5"/>
    <w:rsid w:val="00473AA4"/>
    <w:rsid w:val="004A38C4"/>
    <w:rsid w:val="004A6AC3"/>
    <w:rsid w:val="004B17A9"/>
    <w:rsid w:val="004D455E"/>
    <w:rsid w:val="004D46A4"/>
    <w:rsid w:val="004D7450"/>
    <w:rsid w:val="004D795F"/>
    <w:rsid w:val="004F7E0A"/>
    <w:rsid w:val="00503141"/>
    <w:rsid w:val="0050705D"/>
    <w:rsid w:val="005111F5"/>
    <w:rsid w:val="005160F6"/>
    <w:rsid w:val="00537EC1"/>
    <w:rsid w:val="005423D3"/>
    <w:rsid w:val="005529D4"/>
    <w:rsid w:val="00556905"/>
    <w:rsid w:val="00557F25"/>
    <w:rsid w:val="005616A7"/>
    <w:rsid w:val="00561E67"/>
    <w:rsid w:val="0056298B"/>
    <w:rsid w:val="00584038"/>
    <w:rsid w:val="00585AE1"/>
    <w:rsid w:val="00587E61"/>
    <w:rsid w:val="00594B92"/>
    <w:rsid w:val="005A31EA"/>
    <w:rsid w:val="005A547A"/>
    <w:rsid w:val="005D752F"/>
    <w:rsid w:val="005E0E23"/>
    <w:rsid w:val="005E1268"/>
    <w:rsid w:val="005E4A2D"/>
    <w:rsid w:val="005F1386"/>
    <w:rsid w:val="005F2409"/>
    <w:rsid w:val="00600564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629E4"/>
    <w:rsid w:val="00674552"/>
    <w:rsid w:val="00677B20"/>
    <w:rsid w:val="00692935"/>
    <w:rsid w:val="006A1401"/>
    <w:rsid w:val="006A4576"/>
    <w:rsid w:val="006B4691"/>
    <w:rsid w:val="006B5315"/>
    <w:rsid w:val="006B6451"/>
    <w:rsid w:val="006C3425"/>
    <w:rsid w:val="006E639D"/>
    <w:rsid w:val="006F00C1"/>
    <w:rsid w:val="006F0D6B"/>
    <w:rsid w:val="0070768B"/>
    <w:rsid w:val="007245F0"/>
    <w:rsid w:val="0073674D"/>
    <w:rsid w:val="007510FE"/>
    <w:rsid w:val="00751452"/>
    <w:rsid w:val="007516EB"/>
    <w:rsid w:val="00760120"/>
    <w:rsid w:val="00761BE8"/>
    <w:rsid w:val="0077113D"/>
    <w:rsid w:val="00772F22"/>
    <w:rsid w:val="007778B0"/>
    <w:rsid w:val="007867CB"/>
    <w:rsid w:val="00787A5A"/>
    <w:rsid w:val="00793A97"/>
    <w:rsid w:val="0079717D"/>
    <w:rsid w:val="007A3786"/>
    <w:rsid w:val="007C44F9"/>
    <w:rsid w:val="007C7A6A"/>
    <w:rsid w:val="007D0A65"/>
    <w:rsid w:val="007D1F9E"/>
    <w:rsid w:val="007D2C68"/>
    <w:rsid w:val="007D5A43"/>
    <w:rsid w:val="007E3947"/>
    <w:rsid w:val="007F484F"/>
    <w:rsid w:val="007F5F61"/>
    <w:rsid w:val="00812F7A"/>
    <w:rsid w:val="00813115"/>
    <w:rsid w:val="00816CBB"/>
    <w:rsid w:val="008177BD"/>
    <w:rsid w:val="008207DB"/>
    <w:rsid w:val="00830958"/>
    <w:rsid w:val="00834146"/>
    <w:rsid w:val="0085335C"/>
    <w:rsid w:val="00855AF6"/>
    <w:rsid w:val="00892B47"/>
    <w:rsid w:val="00897F42"/>
    <w:rsid w:val="008A1A62"/>
    <w:rsid w:val="008C47AA"/>
    <w:rsid w:val="008D3856"/>
    <w:rsid w:val="008E584E"/>
    <w:rsid w:val="008F0141"/>
    <w:rsid w:val="008F24DC"/>
    <w:rsid w:val="0092370E"/>
    <w:rsid w:val="009406F9"/>
    <w:rsid w:val="009730C1"/>
    <w:rsid w:val="00973FC6"/>
    <w:rsid w:val="00981509"/>
    <w:rsid w:val="00983DDF"/>
    <w:rsid w:val="0098451A"/>
    <w:rsid w:val="00996530"/>
    <w:rsid w:val="00996E57"/>
    <w:rsid w:val="009A47AB"/>
    <w:rsid w:val="009A58E8"/>
    <w:rsid w:val="009A66ED"/>
    <w:rsid w:val="009B30A8"/>
    <w:rsid w:val="009B7523"/>
    <w:rsid w:val="009C3BA2"/>
    <w:rsid w:val="009D21FA"/>
    <w:rsid w:val="009E2BE6"/>
    <w:rsid w:val="009F5FA5"/>
    <w:rsid w:val="00A2333A"/>
    <w:rsid w:val="00A264E4"/>
    <w:rsid w:val="00A26B53"/>
    <w:rsid w:val="00A35283"/>
    <w:rsid w:val="00A45E43"/>
    <w:rsid w:val="00A66F3D"/>
    <w:rsid w:val="00A72DAC"/>
    <w:rsid w:val="00A732F6"/>
    <w:rsid w:val="00A732F8"/>
    <w:rsid w:val="00A747DB"/>
    <w:rsid w:val="00A75EDA"/>
    <w:rsid w:val="00A77BA9"/>
    <w:rsid w:val="00A82EFA"/>
    <w:rsid w:val="00A83224"/>
    <w:rsid w:val="00A946C3"/>
    <w:rsid w:val="00A97D95"/>
    <w:rsid w:val="00AA31F9"/>
    <w:rsid w:val="00AB12E9"/>
    <w:rsid w:val="00AC3711"/>
    <w:rsid w:val="00AD2022"/>
    <w:rsid w:val="00AD6C11"/>
    <w:rsid w:val="00AE16C0"/>
    <w:rsid w:val="00AE7DFD"/>
    <w:rsid w:val="00AF2105"/>
    <w:rsid w:val="00AF2C43"/>
    <w:rsid w:val="00B0601F"/>
    <w:rsid w:val="00B07416"/>
    <w:rsid w:val="00B13F32"/>
    <w:rsid w:val="00B1762F"/>
    <w:rsid w:val="00B22FEE"/>
    <w:rsid w:val="00B26FDF"/>
    <w:rsid w:val="00B34E5D"/>
    <w:rsid w:val="00B62144"/>
    <w:rsid w:val="00B63FE4"/>
    <w:rsid w:val="00B6538C"/>
    <w:rsid w:val="00B72B04"/>
    <w:rsid w:val="00B80073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D692C"/>
    <w:rsid w:val="00BF0605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7485A"/>
    <w:rsid w:val="00C93DFD"/>
    <w:rsid w:val="00C96E14"/>
    <w:rsid w:val="00CA4C43"/>
    <w:rsid w:val="00CB4225"/>
    <w:rsid w:val="00CC27E7"/>
    <w:rsid w:val="00CC6768"/>
    <w:rsid w:val="00CD0F3A"/>
    <w:rsid w:val="00CD1929"/>
    <w:rsid w:val="00CE6F74"/>
    <w:rsid w:val="00D0202B"/>
    <w:rsid w:val="00D07FBE"/>
    <w:rsid w:val="00D114E2"/>
    <w:rsid w:val="00D2349B"/>
    <w:rsid w:val="00D26B2D"/>
    <w:rsid w:val="00D3059C"/>
    <w:rsid w:val="00D3739F"/>
    <w:rsid w:val="00D5304C"/>
    <w:rsid w:val="00D54EDD"/>
    <w:rsid w:val="00D5624A"/>
    <w:rsid w:val="00D77363"/>
    <w:rsid w:val="00D80926"/>
    <w:rsid w:val="00D86D19"/>
    <w:rsid w:val="00D95587"/>
    <w:rsid w:val="00DA2B95"/>
    <w:rsid w:val="00DA5B30"/>
    <w:rsid w:val="00DB1B42"/>
    <w:rsid w:val="00DE1369"/>
    <w:rsid w:val="00DE4933"/>
    <w:rsid w:val="00E027CB"/>
    <w:rsid w:val="00E04934"/>
    <w:rsid w:val="00E07AFC"/>
    <w:rsid w:val="00E14C6D"/>
    <w:rsid w:val="00E16559"/>
    <w:rsid w:val="00E27C8A"/>
    <w:rsid w:val="00E44DC7"/>
    <w:rsid w:val="00E527BF"/>
    <w:rsid w:val="00E6091D"/>
    <w:rsid w:val="00E60C6B"/>
    <w:rsid w:val="00E63844"/>
    <w:rsid w:val="00E6516D"/>
    <w:rsid w:val="00E66049"/>
    <w:rsid w:val="00E66DDC"/>
    <w:rsid w:val="00E73292"/>
    <w:rsid w:val="00E805B3"/>
    <w:rsid w:val="00E82FC3"/>
    <w:rsid w:val="00E87D25"/>
    <w:rsid w:val="00E971F9"/>
    <w:rsid w:val="00EB001A"/>
    <w:rsid w:val="00EE01DA"/>
    <w:rsid w:val="00EE24F1"/>
    <w:rsid w:val="00EE5369"/>
    <w:rsid w:val="00EF0C77"/>
    <w:rsid w:val="00EF2DB3"/>
    <w:rsid w:val="00F07CBC"/>
    <w:rsid w:val="00F13463"/>
    <w:rsid w:val="00F1765A"/>
    <w:rsid w:val="00F31D2A"/>
    <w:rsid w:val="00F35601"/>
    <w:rsid w:val="00F62CF9"/>
    <w:rsid w:val="00F83C55"/>
    <w:rsid w:val="00F963B4"/>
    <w:rsid w:val="00FA2B16"/>
    <w:rsid w:val="00FC7186"/>
    <w:rsid w:val="00FE2C50"/>
    <w:rsid w:val="00FE7058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B6AE-5699-4E20-89CB-95134FC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262</cp:revision>
  <cp:lastPrinted>2017-07-18T00:55:00Z</cp:lastPrinted>
  <dcterms:created xsi:type="dcterms:W3CDTF">2015-11-29T23:11:00Z</dcterms:created>
  <dcterms:modified xsi:type="dcterms:W3CDTF">2017-07-19T05:02:00Z</dcterms:modified>
</cp:coreProperties>
</file>