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E" w:rsidRDefault="0012117E" w:rsidP="0012117E">
      <w:pPr>
        <w:ind w:left="4111" w:right="-91" w:firstLine="142"/>
        <w:rPr>
          <w:b/>
          <w:bCs/>
          <w:caps/>
          <w:sz w:val="28"/>
          <w:szCs w:val="28"/>
        </w:rPr>
      </w:pPr>
      <w:bookmarkStart w:id="0" w:name="sub_3000"/>
      <w:r>
        <w:rPr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00380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7E" w:rsidRDefault="0012117E" w:rsidP="0012117E">
      <w:pPr>
        <w:ind w:right="-271"/>
        <w:outlineLvl w:val="0"/>
        <w:rPr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12117E" w:rsidRDefault="0012117E" w:rsidP="0012117E">
      <w:pPr>
        <w:pStyle w:val="a5"/>
        <w:jc w:val="center"/>
        <w:outlineLvl w:val="0"/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4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12117E" w:rsidRPr="006F2F5F" w:rsidRDefault="0012117E" w:rsidP="0012117E"/>
    <w:p w:rsidR="0012117E" w:rsidRPr="00EE76B1" w:rsidRDefault="0012117E" w:rsidP="001211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«23» ноября 2015</w:t>
      </w:r>
      <w:r w:rsidRPr="00EE76B1">
        <w:rPr>
          <w:rFonts w:ascii="Times New Roman" w:hAnsi="Times New Roman" w:cs="Times New Roman"/>
          <w:sz w:val="24"/>
          <w:szCs w:val="24"/>
        </w:rPr>
        <w:t xml:space="preserve"> г.                                     </w:t>
      </w:r>
      <w:r w:rsidRPr="00EE76B1"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216</w:t>
      </w:r>
      <w:r w:rsidRPr="00EE76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117E" w:rsidRDefault="0012117E" w:rsidP="0012117E">
      <w:pPr>
        <w:ind w:right="39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76B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EE76B1">
        <w:rPr>
          <w:rFonts w:ascii="Times New Roman" w:hAnsi="Times New Roman" w:cs="Times New Roman"/>
          <w:sz w:val="24"/>
          <w:szCs w:val="24"/>
        </w:rPr>
        <w:t>Оссора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12117E" w:rsidRPr="00C07C6A" w:rsidTr="0031446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117E" w:rsidRPr="00C07C6A" w:rsidRDefault="0012117E" w:rsidP="003144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6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«О сети наблюдения и лабораторного контроля гражданской обороны  Карагинского муниципального района»</w:t>
            </w:r>
          </w:p>
        </w:tc>
      </w:tr>
    </w:tbl>
    <w:p w:rsidR="0012117E" w:rsidRPr="00C07C6A" w:rsidRDefault="0012117E" w:rsidP="00121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17E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7C6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26.11.2007 № 804 «Об утверждении положения о гражданской обороне в Российской Федерации», от 30.12.2003 № 794 «О единой государственной системе предупреждения и ликвидации чрезвычайных ситуаций», постановлением Правительства Камчатского края от 21.07.2008</w:t>
      </w:r>
      <w:proofErr w:type="gramEnd"/>
      <w:r w:rsidRPr="00C07C6A">
        <w:rPr>
          <w:rFonts w:ascii="Times New Roman" w:hAnsi="Times New Roman" w:cs="Times New Roman"/>
          <w:sz w:val="24"/>
          <w:szCs w:val="24"/>
        </w:rPr>
        <w:t xml:space="preserve"> № 223-П (с изменениями от 29.10.2013 № 476-П),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мероприятий по гражданской обороне и защите населения от чрезвычайных ситуаций на территории </w:t>
      </w:r>
      <w:r w:rsidRPr="00C07C6A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 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C6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C6A">
        <w:rPr>
          <w:rFonts w:ascii="Times New Roman" w:hAnsi="Times New Roman" w:cs="Times New Roman"/>
          <w:sz w:val="24"/>
          <w:szCs w:val="24"/>
        </w:rPr>
        <w:t xml:space="preserve">1. Утвердить Положение «О сети наблюдения и лабораторного контроля гражданской обороны Карагинского муниципального района» </w:t>
      </w:r>
      <w:r w:rsidRPr="00C07C6A">
        <w:rPr>
          <w:rFonts w:ascii="Times New Roman" w:hAnsi="Times New Roman" w:cs="Times New Roman"/>
          <w:bCs/>
          <w:sz w:val="24"/>
          <w:szCs w:val="24"/>
        </w:rPr>
        <w:t>(приложение № 1).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C6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07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7C6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по делам ГО и ЧС и мобилизационной работе администрации Карагинского муниципального района.</w:t>
      </w:r>
    </w:p>
    <w:p w:rsidR="0012117E" w:rsidRPr="00BD0505" w:rsidRDefault="0012117E" w:rsidP="0012117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C6A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официального опубликования на официальном сайте администрации Карагинского муниципального района </w:t>
      </w:r>
      <w:hyperlink r:id="rId5" w:history="1">
        <w:r w:rsidRPr="00BD05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05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5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karadm</w:t>
        </w:r>
        <w:proofErr w:type="spellEnd"/>
        <w:r w:rsidRPr="00BD050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50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D0505">
        <w:rPr>
          <w:rFonts w:ascii="Times New Roman" w:hAnsi="Times New Roman" w:cs="Times New Roman"/>
          <w:sz w:val="24"/>
          <w:szCs w:val="24"/>
        </w:rPr>
        <w:t>.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6A">
        <w:rPr>
          <w:rFonts w:ascii="Times New Roman" w:hAnsi="Times New Roman" w:cs="Times New Roman"/>
          <w:sz w:val="24"/>
          <w:szCs w:val="24"/>
        </w:rPr>
        <w:t>   </w:t>
      </w:r>
    </w:p>
    <w:p w:rsidR="0012117E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C07C6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C6A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           </w:t>
      </w:r>
      <w:r w:rsidRPr="00C07C6A">
        <w:rPr>
          <w:rFonts w:ascii="Times New Roman" w:hAnsi="Times New Roman" w:cs="Times New Roman"/>
          <w:sz w:val="24"/>
          <w:szCs w:val="24"/>
        </w:rPr>
        <w:tab/>
      </w:r>
      <w:r w:rsidRPr="00C07C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Н.А. </w:t>
      </w:r>
      <w:proofErr w:type="gramStart"/>
      <w:r w:rsidRPr="00C07C6A">
        <w:rPr>
          <w:rFonts w:ascii="Times New Roman" w:hAnsi="Times New Roman" w:cs="Times New Roman"/>
          <w:sz w:val="24"/>
          <w:szCs w:val="24"/>
        </w:rPr>
        <w:t>Алёшкин</w:t>
      </w:r>
      <w:proofErr w:type="gramEnd"/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Default="0012117E" w:rsidP="0012117E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Default="0012117E" w:rsidP="0012117E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Default="0012117E" w:rsidP="0012117E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Default="0012117E" w:rsidP="0012117E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Default="0012117E" w:rsidP="001211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7C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Приложение 1  </w:t>
      </w:r>
    </w:p>
    <w:p w:rsidR="0012117E" w:rsidRPr="00C07C6A" w:rsidRDefault="0012117E" w:rsidP="001211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 администрации </w:t>
      </w:r>
    </w:p>
    <w:p w:rsidR="0012117E" w:rsidRPr="00C07C6A" w:rsidRDefault="0012117E" w:rsidP="001211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Карагинского муниципального района </w:t>
      </w:r>
    </w:p>
    <w:p w:rsidR="0012117E" w:rsidRDefault="0012117E" w:rsidP="001211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BD05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от «23» ноября 2015г. № 216 </w:t>
      </w:r>
    </w:p>
    <w:p w:rsidR="0012117E" w:rsidRDefault="0012117E" w:rsidP="001211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2117E" w:rsidRDefault="0012117E" w:rsidP="0012117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2117E" w:rsidRPr="00BD0505" w:rsidRDefault="0012117E" w:rsidP="00121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117E" w:rsidRDefault="0012117E" w:rsidP="00121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05">
        <w:rPr>
          <w:rFonts w:ascii="Times New Roman" w:hAnsi="Times New Roman" w:cs="Times New Roman"/>
          <w:b/>
          <w:sz w:val="24"/>
          <w:szCs w:val="24"/>
        </w:rPr>
        <w:t>О сети наблюдения и лабораторного контроля гражданской обороны</w:t>
      </w:r>
    </w:p>
    <w:p w:rsidR="0012117E" w:rsidRDefault="0012117E" w:rsidP="00121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05">
        <w:rPr>
          <w:rFonts w:ascii="Times New Roman" w:hAnsi="Times New Roman" w:cs="Times New Roman"/>
          <w:b/>
          <w:sz w:val="24"/>
          <w:szCs w:val="24"/>
        </w:rPr>
        <w:t>Карагинского муниципального района</w:t>
      </w:r>
    </w:p>
    <w:p w:rsidR="0012117E" w:rsidRDefault="0012117E" w:rsidP="001211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17E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C6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1. Настоящее Положение определяет основные задачи, организацию и порядок функционирования сети наблюдения и лабораторного контроля Карагинского муниципального района (далее - СНЛК).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2. СНЛК является составной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тью сил и средств Карагинского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звена РСЧС и осуществляет наблюдение и </w:t>
      </w:r>
      <w:proofErr w:type="gram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 средой Карагинского района в мирное и военное время.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СНЛК Карагинского муниципального района входит в службу</w:t>
      </w:r>
      <w:r w:rsidRPr="00C07C6A">
        <w:rPr>
          <w:rFonts w:ascii="Times New Roman" w:hAnsi="Times New Roman" w:cs="Times New Roman"/>
          <w:sz w:val="24"/>
          <w:szCs w:val="24"/>
        </w:rPr>
        <w:t xml:space="preserve"> гражданской обороны</w:t>
      </w:r>
      <w:r>
        <w:rPr>
          <w:rFonts w:ascii="Times New Roman" w:hAnsi="Times New Roman" w:cs="Times New Roman"/>
          <w:sz w:val="24"/>
          <w:szCs w:val="24"/>
        </w:rPr>
        <w:t xml:space="preserve"> радиационной, </w:t>
      </w:r>
      <w:r w:rsidRPr="00C07C6A">
        <w:rPr>
          <w:rFonts w:ascii="Times New Roman" w:hAnsi="Times New Roman" w:cs="Times New Roman"/>
          <w:sz w:val="24"/>
          <w:szCs w:val="24"/>
        </w:rPr>
        <w:t xml:space="preserve">химической и бактериологической защиты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Карагинского </w:t>
      </w:r>
      <w:r w:rsidRPr="00C07C6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7C6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3. СНЛК включает представителей ветеринарных служб, посты РХН, </w:t>
      </w:r>
      <w:r w:rsidRPr="00C07C6A">
        <w:rPr>
          <w:rFonts w:ascii="Times New Roman" w:hAnsi="Times New Roman" w:cs="Times New Roman"/>
          <w:sz w:val="24"/>
          <w:szCs w:val="24"/>
        </w:rPr>
        <w:t xml:space="preserve">Филиала ФБУЗ "Центр Гигиены и эпидемиологии в Камчатском крае в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районах»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и другие силы, привлекаемые для наблюдения за окружающей средой.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4. Наблюдение и лабораторный контроль в </w:t>
      </w:r>
      <w:proofErr w:type="spell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организуется и проводится в целях:</w:t>
      </w:r>
    </w:p>
    <w:p w:rsidR="0012117E" w:rsidRPr="00C07C6A" w:rsidRDefault="0012117E" w:rsidP="00121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- своевременного обнаружения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 открытых водоемов, растительности и др.) при чрезвычайных ситуациях;</w:t>
      </w:r>
      <w:proofErr w:type="gramEnd"/>
    </w:p>
    <w:p w:rsidR="0012117E" w:rsidRPr="00C07C6A" w:rsidRDefault="0012117E" w:rsidP="00121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выработки предложений для принятия экстренных мер по защите населения, сельскохозяйственного производства от радиоактивных (РВ), аварийно химически опасных веществ (АХОВ), биологических (бактериологических) средств (БС) - возбудителей инфекционных заболеваний;</w:t>
      </w:r>
    </w:p>
    <w:p w:rsidR="0012117E" w:rsidRPr="00C07C6A" w:rsidRDefault="0012117E" w:rsidP="001211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оперативного сбора и передачи информации о сложившейся радиационной, химической, биологической (бактериологической), метеорологической обстановке в дежурно-диспетчерскую службу района и вышестоящие организации.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C6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. Функционирование СНЛК. Порядок обмена информацией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Функционирование СНЛК осуществляется в трех режимах: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в режиме повседневной деятельности (при нормальной производственной, радиационной, химической, биологической (бактериологической), сейсмической и гидрометеорологической обстановке, при отсутствии эпидемий, эпизоотии, эпифитотий) наблюдение и лабораторный контроль осуществляются в объеме, предусмотренном планом действий по предупреждению и ликвидации чрезвычайных ситуаций и указаниями ГУ МЧС России по Камчатскому краю.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результатах наблюдения и лабораторного контроля представляется в ГУ МЧС России по Камчатскому краю и </w:t>
      </w:r>
      <w:r w:rsidRPr="00C07C6A"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Камчатском крае в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районах» </w:t>
      </w:r>
      <w:proofErr w:type="gram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согласно табеля</w:t>
      </w:r>
      <w:proofErr w:type="gramEnd"/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срочных донесений;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в режиме повышенной готовности (при ухудшении производственной, радиационной, химической, биологической (бактериологической), сейсмической, гидрометеорологической обстановки, а также при получении прогноза о возможности возникновения чрезвычайной ситуации) наблюдение и лабораторный контроль осуществляются в соответствии с планом ГО, планом действий по предупреждению и ликвидации ЧС, прогнозом о характере возможной ЧС.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ухудшении обстановки, обнаружении РВ, ОВ, АХОВ, БС, превышающих фоновые значения или предельно допустимые концентрации (ПДК), передается в ГУ МЧС России по Камчатскому краю и </w:t>
      </w:r>
      <w:r w:rsidRPr="00C07C6A"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Камчатском крае в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районах»,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согласно табеля  срочных донесений в сроки, не превышающие 2 часов с момента обнаружения заражения и далее через каждые 4 часа;</w:t>
      </w:r>
      <w:proofErr w:type="gramEnd"/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в режиме чрезвычайной ситуации (при возникновении и во время ликвидации чрезвычайной ситуации природного, техногенного характера и опасностей, возникающих при ведении военных действий или вследствие этих действий) наблюдение и лабораторный контроль осуществляются непрерывно.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об обнаружении на объекте или прилегающей территории РВ, ОВ, АХОВ, БС, массовых вспышек особо опасных инфекций передается в ГУ МЧС России по Камчатскому краю и </w:t>
      </w:r>
      <w:r w:rsidRPr="00C07C6A"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Камчатском крае в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районах» </w:t>
      </w:r>
      <w:proofErr w:type="gram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согласно табеля</w:t>
      </w:r>
      <w:proofErr w:type="gramEnd"/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срочных донесений немедленно. Последующие донесения представляются с периодичностью не более 4 часов (если не установлены иные сроки).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C6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. Организация лабораторного контроля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1. Лабораторный контроль продуктов питания, воды, пищево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 сырья, установление вида ОВ, АХОВ, БС, микроорганизмов, токсинов, радиоактивного заражения проводится по методикам, утвержденным Министерством здравоохранения РФ, </w:t>
      </w:r>
      <w:r w:rsidRPr="00C07C6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Министерством природных ресурсов и экологии Российской Федерации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07C6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Федеральной службы по надзору в сфере защиты прав потребителей и благополучия человека</w:t>
      </w:r>
      <w:r w:rsidRPr="00C07C6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7C6A">
        <w:rPr>
          <w:rFonts w:ascii="Times New Roman" w:hAnsi="Times New Roman" w:cs="Times New Roman"/>
          <w:sz w:val="24"/>
          <w:szCs w:val="24"/>
        </w:rPr>
        <w:t>Исследование пищевого и фуражного сырья, диагностика заболеваний животных, птиц, растений проводятся по методикам, утвержденным Министерством сельского хозяйства Российской Федерации.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2. Подготовка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переподготовка специалистов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лабораторий СНЛК, оснащение оборудованием, реактивами, техническими средствами для выполнения анализов производятся за счет средств </w:t>
      </w:r>
      <w:r w:rsidRPr="00C07C6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Федеральной службы по надзору в сфере защиты прав потребителей и благополучия человека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3. Лабораторный контроль проводится </w:t>
      </w:r>
      <w:r w:rsidRPr="00C07C6A">
        <w:rPr>
          <w:rFonts w:ascii="Times New Roman" w:hAnsi="Times New Roman" w:cs="Times New Roman"/>
          <w:sz w:val="24"/>
          <w:szCs w:val="24"/>
        </w:rPr>
        <w:t xml:space="preserve">Филиалом ФБУЗ «Центр гигиены и эпидемиологии в Камчатском крае в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районах».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C6A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. Порядок ведения радиационного наблюдения и действий при обнаружении радиационной чрезвычайной ситуации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1. Радиационное наблюдение проводится с целью своевременного обнаружения опасного превышения уровня радиационного фона, свойственного данной местности или помещению.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2. Под радиационным наблюдением понимается: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регулярное измерение значений мощности экспозиционной дозы гамма-излучения (МЗД ГИ) в постоянных точках и одинаковых условиях;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выборочное планомерное или обусловленное ситуацией измерение МЭД ГИ, в том числе с предварительной индикацией превышения радиационного фона;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регистрация полученных данных;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- передача экстренной информации в установленном порядке при превышении заданного порогового значения МЭД ГИ.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3. Регистрация результатов контроля ведется в журналах радиа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softHyphen/>
        <w:t>ционного наблюдения. Проведение выборочного радиационного наблюдения (контроля) регистрируется, кроме того, в специальных протоколах.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4. Радиационное наблюдение (измерения МЭД ГИ) проводится с применением приборов. Измерения (индикацию) проводят в соответствии с технической инструкцией по эксплуатации прибора. При регистрации данных указывают показания шкалы прибора. Регистрируемые величины измеренного </w:t>
      </w:r>
      <w:proofErr w:type="spellStart"/>
      <w:proofErr w:type="gram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гамма-фона</w:t>
      </w:r>
      <w:proofErr w:type="spellEnd"/>
      <w:proofErr w:type="gramEnd"/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 в </w:t>
      </w:r>
      <w:proofErr w:type="spell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C07C6A">
        <w:rPr>
          <w:rFonts w:ascii="Times New Roman" w:hAnsi="Times New Roman" w:cs="Times New Roman"/>
          <w:color w:val="000000"/>
          <w:sz w:val="24"/>
          <w:szCs w:val="24"/>
        </w:rPr>
        <w:t>/ч. Делают отметки о работоспособности прибора в момент использования.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5. В случае обнаружения повышенного уровня радиации дозиметрист обязан провести 3-5 раз дополнительные замеры, а при регистрации устойчивого повышения уровня радиации подтвердить его отметкой в журнале радиационного наблюдения. Обязательно указать характер повышения уровня радиации: локальный или общий (распространенный), отметить размер локальной радиационной </w:t>
      </w:r>
      <w:proofErr w:type="spell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аномальности</w:t>
      </w:r>
      <w:proofErr w:type="spellEnd"/>
      <w:r w:rsidRPr="00C07C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6.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устойчивом 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превышении измеренной величины МЭД ГИ (уровня радиации) на местности или в помещении более 60 </w:t>
      </w:r>
      <w:proofErr w:type="spellStart"/>
      <w:r w:rsidRPr="00C07C6A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C07C6A">
        <w:rPr>
          <w:rFonts w:ascii="Times New Roman" w:hAnsi="Times New Roman" w:cs="Times New Roman"/>
          <w:color w:val="000000"/>
          <w:sz w:val="24"/>
          <w:szCs w:val="24"/>
        </w:rPr>
        <w:t>/ч либо при трехкратном превышении стабильных фо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новых показаний прибора дозиметрист обязан немедленно информировать </w:t>
      </w:r>
      <w:r w:rsidRPr="00C07C6A">
        <w:rPr>
          <w:rFonts w:ascii="Times New Roman" w:hAnsi="Times New Roman" w:cs="Times New Roman"/>
          <w:sz w:val="24"/>
          <w:szCs w:val="24"/>
        </w:rPr>
        <w:t xml:space="preserve">главу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7C6A">
        <w:rPr>
          <w:rFonts w:ascii="Times New Roman" w:hAnsi="Times New Roman" w:cs="Times New Roman"/>
          <w:sz w:val="24"/>
          <w:szCs w:val="24"/>
        </w:rPr>
        <w:t>дминистрации Карагинского муниципального района.</w:t>
      </w:r>
    </w:p>
    <w:p w:rsidR="0012117E" w:rsidRPr="00C07C6A" w:rsidRDefault="0012117E" w:rsidP="001211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 xml:space="preserve">7. Глава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дминистрации Карагинского муниципального района  немедленно сообщает о по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вышении уровня радиации согласно табелю срочных донесений в вышестоящие органы управления и </w:t>
      </w:r>
      <w:r w:rsidRPr="00C07C6A">
        <w:rPr>
          <w:rFonts w:ascii="Times New Roman" w:hAnsi="Times New Roman" w:cs="Times New Roman"/>
          <w:sz w:val="24"/>
          <w:szCs w:val="24"/>
        </w:rPr>
        <w:t xml:space="preserve">Филиал ФБУЗ «Центр гигиены и эпидемиологии в Камчатском крае в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7C6A">
        <w:rPr>
          <w:rFonts w:ascii="Times New Roman" w:hAnsi="Times New Roman" w:cs="Times New Roman"/>
          <w:sz w:val="24"/>
          <w:szCs w:val="24"/>
        </w:rPr>
        <w:t>Пенжинском</w:t>
      </w:r>
      <w:proofErr w:type="spellEnd"/>
      <w:r w:rsidRPr="00C07C6A">
        <w:rPr>
          <w:rFonts w:ascii="Times New Roman" w:hAnsi="Times New Roman" w:cs="Times New Roman"/>
          <w:sz w:val="24"/>
          <w:szCs w:val="24"/>
        </w:rPr>
        <w:t xml:space="preserve"> районах»</w:t>
      </w:r>
      <w:r w:rsidRPr="00C07C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17E" w:rsidRPr="00C07C6A" w:rsidRDefault="0012117E" w:rsidP="001211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7E" w:rsidRPr="00BB0991" w:rsidRDefault="0012117E" w:rsidP="0012117E">
      <w:pPr>
        <w:spacing w:line="240" w:lineRule="auto"/>
        <w:ind w:firstLine="709"/>
        <w:rPr>
          <w:color w:val="000000"/>
          <w:sz w:val="24"/>
          <w:szCs w:val="24"/>
        </w:rPr>
      </w:pPr>
    </w:p>
    <w:p w:rsidR="0012117E" w:rsidRPr="00BB0991" w:rsidRDefault="0012117E" w:rsidP="0012117E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BB0991">
        <w:rPr>
          <w:sz w:val="24"/>
          <w:szCs w:val="24"/>
        </w:rPr>
        <w:tab/>
      </w:r>
    </w:p>
    <w:p w:rsidR="0012117E" w:rsidRPr="00BB0991" w:rsidRDefault="0012117E" w:rsidP="0012117E">
      <w:pPr>
        <w:spacing w:line="240" w:lineRule="auto"/>
        <w:ind w:firstLine="709"/>
        <w:rPr>
          <w:sz w:val="24"/>
          <w:szCs w:val="24"/>
        </w:rPr>
      </w:pPr>
    </w:p>
    <w:bookmarkEnd w:id="0"/>
    <w:p w:rsidR="0012117E" w:rsidRPr="00BB0991" w:rsidRDefault="0012117E" w:rsidP="0012117E">
      <w:pPr>
        <w:spacing w:line="240" w:lineRule="auto"/>
        <w:ind w:firstLine="709"/>
        <w:rPr>
          <w:sz w:val="24"/>
          <w:szCs w:val="24"/>
        </w:rPr>
      </w:pPr>
    </w:p>
    <w:p w:rsidR="00210724" w:rsidRDefault="00210724"/>
    <w:sectPr w:rsidR="00210724" w:rsidSect="00BD0505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17E"/>
    <w:rsid w:val="0012117E"/>
    <w:rsid w:val="0021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17E"/>
    <w:rPr>
      <w:color w:val="0000FF" w:themeColor="hyperlink"/>
      <w:u w:val="single"/>
    </w:rPr>
  </w:style>
  <w:style w:type="character" w:customStyle="1" w:styleId="a4">
    <w:name w:val="Цветовое выделение"/>
    <w:rsid w:val="0012117E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211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117E"/>
  </w:style>
  <w:style w:type="paragraph" w:styleId="a6">
    <w:name w:val="Balloon Text"/>
    <w:basedOn w:val="a"/>
    <w:link w:val="a7"/>
    <w:uiPriority w:val="99"/>
    <w:semiHidden/>
    <w:unhideWhenUsed/>
    <w:rsid w:val="0012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7998</Characters>
  <Application>Microsoft Office Word</Application>
  <DocSecurity>0</DocSecurity>
  <Lines>66</Lines>
  <Paragraphs>18</Paragraphs>
  <ScaleCrop>false</ScaleCrop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</cp:revision>
  <dcterms:created xsi:type="dcterms:W3CDTF">2016-01-20T21:40:00Z</dcterms:created>
  <dcterms:modified xsi:type="dcterms:W3CDTF">2016-01-20T21:40:00Z</dcterms:modified>
</cp:coreProperties>
</file>