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B9F" w:rsidRPr="00EC19D9" w:rsidRDefault="00B34B9F" w:rsidP="00B34B9F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EC19D9">
        <w:rPr>
          <w:rFonts w:ascii="Times New Roman" w:eastAsia="Times New Roman" w:hAnsi="Times New Roman"/>
          <w:sz w:val="28"/>
          <w:szCs w:val="28"/>
        </w:rPr>
        <w:t>ФИНАНСОВОЕ УПРАВЛЕНИЕ</w:t>
      </w:r>
    </w:p>
    <w:p w:rsidR="00B34B9F" w:rsidRPr="00EC19D9" w:rsidRDefault="00B34B9F" w:rsidP="00B34B9F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EC19D9">
        <w:rPr>
          <w:rFonts w:ascii="Times New Roman" w:eastAsia="Times New Roman" w:hAnsi="Times New Roman"/>
          <w:sz w:val="28"/>
          <w:szCs w:val="28"/>
        </w:rPr>
        <w:t>АДМИНИСТРАЦИИ  КАРАГИНСКОГО МУНИЦИПАЛЬНОГО РАЙОНА</w:t>
      </w:r>
    </w:p>
    <w:p w:rsidR="00B34B9F" w:rsidRPr="00EC19D9" w:rsidRDefault="00B34B9F" w:rsidP="00B34B9F">
      <w:pPr>
        <w:jc w:val="center"/>
        <w:rPr>
          <w:rFonts w:ascii="Times New Roman" w:eastAsia="Times New Roman" w:hAnsi="Times New Roman"/>
          <w:b/>
          <w:sz w:val="40"/>
          <w:szCs w:val="40"/>
        </w:rPr>
      </w:pPr>
      <w:r w:rsidRPr="00EC19D9">
        <w:rPr>
          <w:rFonts w:ascii="Times New Roman" w:eastAsia="Times New Roman" w:hAnsi="Times New Roman"/>
          <w:b/>
          <w:sz w:val="40"/>
          <w:szCs w:val="40"/>
        </w:rPr>
        <w:t>П Р И К А З</w:t>
      </w:r>
    </w:p>
    <w:p w:rsidR="00B34B9F" w:rsidRPr="00EC19D9" w:rsidRDefault="00B34B9F" w:rsidP="00B34B9F">
      <w:pPr>
        <w:jc w:val="center"/>
        <w:rPr>
          <w:rFonts w:ascii="Times New Roman" w:eastAsia="Times New Roman" w:hAnsi="Times New Roman"/>
          <w:sz w:val="44"/>
          <w:szCs w:val="44"/>
        </w:rPr>
      </w:pPr>
    </w:p>
    <w:p w:rsidR="00B34B9F" w:rsidRPr="007F783E" w:rsidRDefault="00B34B9F" w:rsidP="00B34B9F">
      <w:pPr>
        <w:jc w:val="center"/>
        <w:rPr>
          <w:rFonts w:ascii="Times New Roman" w:eastAsia="Times New Roman" w:hAnsi="Times New Roman"/>
        </w:rPr>
      </w:pPr>
      <w:r w:rsidRPr="007F783E">
        <w:rPr>
          <w:rFonts w:ascii="Times New Roman" w:eastAsia="Times New Roman" w:hAnsi="Times New Roman"/>
        </w:rPr>
        <w:t xml:space="preserve">от  </w:t>
      </w:r>
      <w:r w:rsidR="00E82D4E">
        <w:rPr>
          <w:rFonts w:ascii="Times New Roman" w:eastAsia="Times New Roman" w:hAnsi="Times New Roman"/>
        </w:rPr>
        <w:t>24.08</w:t>
      </w:r>
      <w:r w:rsidR="00C3069F">
        <w:rPr>
          <w:rFonts w:ascii="Times New Roman" w:eastAsia="Times New Roman" w:hAnsi="Times New Roman"/>
        </w:rPr>
        <w:t>.20</w:t>
      </w:r>
      <w:r w:rsidR="00461E43">
        <w:rPr>
          <w:rFonts w:ascii="Times New Roman" w:eastAsia="Times New Roman" w:hAnsi="Times New Roman"/>
        </w:rPr>
        <w:t>20</w:t>
      </w:r>
      <w:r w:rsidRPr="007F783E">
        <w:rPr>
          <w:rFonts w:ascii="Times New Roman" w:eastAsia="Times New Roman" w:hAnsi="Times New Roman"/>
        </w:rPr>
        <w:t xml:space="preserve"> г.                              № </w:t>
      </w:r>
      <w:r w:rsidR="00E82D4E">
        <w:rPr>
          <w:rFonts w:ascii="Times New Roman" w:eastAsia="Times New Roman" w:hAnsi="Times New Roman"/>
        </w:rPr>
        <w:t>25</w:t>
      </w:r>
    </w:p>
    <w:p w:rsidR="00B34B9F" w:rsidRPr="00EC19D9" w:rsidRDefault="00B34B9F" w:rsidP="00B34B9F">
      <w:pPr>
        <w:jc w:val="center"/>
        <w:rPr>
          <w:rFonts w:ascii="Times New Roman" w:eastAsia="Times New Roman" w:hAnsi="Times New Roman"/>
        </w:rPr>
      </w:pPr>
    </w:p>
    <w:p w:rsidR="00B34B9F" w:rsidRPr="00EC19D9" w:rsidRDefault="00B34B9F" w:rsidP="00B34B9F">
      <w:pPr>
        <w:jc w:val="center"/>
        <w:rPr>
          <w:rFonts w:ascii="Times New Roman" w:eastAsia="Times New Roman" w:hAnsi="Times New Roman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820"/>
      </w:tblGrid>
      <w:tr w:rsidR="00B34B9F" w:rsidRPr="00EC19D9" w:rsidTr="003F3EED">
        <w:tc>
          <w:tcPr>
            <w:tcW w:w="4820" w:type="dxa"/>
          </w:tcPr>
          <w:p w:rsidR="00B34B9F" w:rsidRPr="00EC19D9" w:rsidRDefault="003F3EED" w:rsidP="00461E43">
            <w:pPr>
              <w:jc w:val="both"/>
              <w:rPr>
                <w:rFonts w:ascii="Times New Roman" w:eastAsia="Times New Roman" w:hAnsi="Times New Roman"/>
                <w:snapToGrid w:val="0"/>
              </w:rPr>
            </w:pPr>
            <w:r w:rsidRPr="003F3EED">
              <w:rPr>
                <w:rFonts w:ascii="Times New Roman" w:eastAsia="Times New Roman" w:hAnsi="Times New Roman"/>
                <w:bCs/>
                <w:snapToGrid w:val="0"/>
              </w:rPr>
              <w:t xml:space="preserve">Об установлении Правил списания и восстановления в учете задолженности по денежным обязательствам перед </w:t>
            </w:r>
            <w:r w:rsidR="00461E43">
              <w:rPr>
                <w:rFonts w:ascii="Times New Roman" w:eastAsia="Times New Roman" w:hAnsi="Times New Roman"/>
                <w:bCs/>
                <w:snapToGrid w:val="0"/>
              </w:rPr>
              <w:t>Карагинским муниципальным районом и сельским поселением «поселок Оссора»</w:t>
            </w:r>
          </w:p>
        </w:tc>
      </w:tr>
    </w:tbl>
    <w:p w:rsidR="00B34B9F" w:rsidRDefault="00B34B9F">
      <w:pPr>
        <w:pStyle w:val="1"/>
        <w:shd w:val="clear" w:color="auto" w:fill="auto"/>
        <w:spacing w:before="0" w:after="488" w:line="365" w:lineRule="exact"/>
        <w:ind w:left="20" w:right="20" w:firstLine="720"/>
      </w:pPr>
    </w:p>
    <w:p w:rsidR="00B34B9F" w:rsidRDefault="003F3EED" w:rsidP="00B34B9F">
      <w:pPr>
        <w:pStyle w:val="1"/>
        <w:shd w:val="clear" w:color="auto" w:fill="auto"/>
        <w:spacing w:before="0" w:after="85" w:line="240" w:lineRule="auto"/>
        <w:ind w:left="20" w:firstLine="720"/>
        <w:rPr>
          <w:sz w:val="24"/>
          <w:szCs w:val="24"/>
        </w:rPr>
      </w:pPr>
      <w:r w:rsidRPr="003F3EED">
        <w:rPr>
          <w:sz w:val="24"/>
          <w:szCs w:val="24"/>
        </w:rPr>
        <w:t>В соответствии с пунктом 3 статьи 93.7 Бюджетного кодекса Российской Федерации</w:t>
      </w:r>
    </w:p>
    <w:p w:rsidR="00E82D4E" w:rsidRDefault="00E82D4E" w:rsidP="00B34B9F">
      <w:pPr>
        <w:pStyle w:val="1"/>
        <w:shd w:val="clear" w:color="auto" w:fill="auto"/>
        <w:spacing w:before="0" w:after="85" w:line="240" w:lineRule="auto"/>
        <w:ind w:left="20" w:firstLine="720"/>
        <w:rPr>
          <w:sz w:val="24"/>
          <w:szCs w:val="24"/>
        </w:rPr>
      </w:pPr>
    </w:p>
    <w:p w:rsidR="00DA28B4" w:rsidRPr="00B34B9F" w:rsidRDefault="00B255A0" w:rsidP="00B34B9F">
      <w:pPr>
        <w:pStyle w:val="1"/>
        <w:shd w:val="clear" w:color="auto" w:fill="auto"/>
        <w:spacing w:before="0" w:after="85" w:line="240" w:lineRule="auto"/>
        <w:ind w:left="20" w:firstLine="720"/>
        <w:rPr>
          <w:sz w:val="24"/>
          <w:szCs w:val="24"/>
        </w:rPr>
      </w:pPr>
      <w:r w:rsidRPr="00B34B9F">
        <w:rPr>
          <w:sz w:val="24"/>
          <w:szCs w:val="24"/>
        </w:rPr>
        <w:t>ПРИКАЗЫВАЮ:</w:t>
      </w:r>
    </w:p>
    <w:p w:rsidR="00E82D4E" w:rsidRDefault="00E82D4E" w:rsidP="003F3EED">
      <w:pPr>
        <w:pStyle w:val="1"/>
        <w:spacing w:before="0" w:after="0" w:line="240" w:lineRule="auto"/>
        <w:ind w:right="20" w:firstLine="709"/>
        <w:rPr>
          <w:sz w:val="24"/>
          <w:szCs w:val="24"/>
        </w:rPr>
      </w:pPr>
    </w:p>
    <w:p w:rsidR="003F3EED" w:rsidRPr="003F3EED" w:rsidRDefault="003F3EED" w:rsidP="003F3EED">
      <w:pPr>
        <w:pStyle w:val="1"/>
        <w:spacing w:before="0" w:after="0" w:line="240" w:lineRule="auto"/>
        <w:ind w:right="20" w:firstLine="709"/>
        <w:rPr>
          <w:sz w:val="24"/>
          <w:szCs w:val="24"/>
        </w:rPr>
      </w:pPr>
      <w:r w:rsidRPr="003F3EED">
        <w:rPr>
          <w:sz w:val="24"/>
          <w:szCs w:val="24"/>
        </w:rPr>
        <w:t>1. Установить Прав</w:t>
      </w:r>
      <w:bookmarkStart w:id="0" w:name="_GoBack"/>
      <w:bookmarkEnd w:id="0"/>
      <w:r w:rsidRPr="003F3EED">
        <w:rPr>
          <w:sz w:val="24"/>
          <w:szCs w:val="24"/>
        </w:rPr>
        <w:t xml:space="preserve">ила списания и восстановления в учете задолженности по денежным обязательствам перед </w:t>
      </w:r>
      <w:r w:rsidR="00461E43" w:rsidRPr="00461E43">
        <w:rPr>
          <w:sz w:val="24"/>
          <w:szCs w:val="24"/>
        </w:rPr>
        <w:t>Карагинским муниципальным районом и сельским поселением «поселок Оссора»</w:t>
      </w:r>
      <w:r w:rsidR="00461E43">
        <w:rPr>
          <w:sz w:val="24"/>
          <w:szCs w:val="24"/>
        </w:rPr>
        <w:t xml:space="preserve">, </w:t>
      </w:r>
      <w:r w:rsidRPr="003F3EED">
        <w:rPr>
          <w:sz w:val="24"/>
          <w:szCs w:val="24"/>
        </w:rPr>
        <w:t xml:space="preserve">согласно </w:t>
      </w:r>
      <w:r w:rsidR="00E82D4E" w:rsidRPr="003F3EED">
        <w:rPr>
          <w:sz w:val="24"/>
          <w:szCs w:val="24"/>
        </w:rPr>
        <w:t>приложению,</w:t>
      </w:r>
      <w:r w:rsidRPr="003F3EED">
        <w:rPr>
          <w:sz w:val="24"/>
          <w:szCs w:val="24"/>
        </w:rPr>
        <w:t xml:space="preserve"> к настоящему приказу.</w:t>
      </w:r>
    </w:p>
    <w:p w:rsidR="00DA28B4" w:rsidRDefault="00665B4A" w:rsidP="00B34B9F">
      <w:pPr>
        <w:pStyle w:val="1"/>
        <w:shd w:val="clear" w:color="auto" w:fill="auto"/>
        <w:spacing w:before="0" w:after="1148" w:line="240" w:lineRule="auto"/>
        <w:ind w:left="20" w:right="280" w:firstLine="700"/>
        <w:rPr>
          <w:sz w:val="24"/>
          <w:szCs w:val="24"/>
        </w:rPr>
      </w:pPr>
      <w:r>
        <w:rPr>
          <w:sz w:val="24"/>
          <w:szCs w:val="24"/>
        </w:rPr>
        <w:t>2</w:t>
      </w:r>
      <w:r w:rsidR="00B255A0" w:rsidRPr="00B34B9F">
        <w:rPr>
          <w:sz w:val="24"/>
          <w:szCs w:val="24"/>
        </w:rPr>
        <w:t xml:space="preserve">. Настоящий приказ вступает в </w:t>
      </w:r>
      <w:r w:rsidR="00B34B9F">
        <w:rPr>
          <w:sz w:val="24"/>
          <w:szCs w:val="24"/>
        </w:rPr>
        <w:t xml:space="preserve">силу после дня его официального </w:t>
      </w:r>
      <w:r w:rsidR="00B255A0" w:rsidRPr="00B34B9F">
        <w:rPr>
          <w:sz w:val="24"/>
          <w:szCs w:val="24"/>
        </w:rPr>
        <w:t>опубликования.</w:t>
      </w:r>
    </w:p>
    <w:p w:rsidR="00E82D4E" w:rsidRPr="00B34B9F" w:rsidRDefault="00E82D4E" w:rsidP="00B34B9F">
      <w:pPr>
        <w:pStyle w:val="1"/>
        <w:shd w:val="clear" w:color="auto" w:fill="auto"/>
        <w:spacing w:before="0" w:after="1148" w:line="240" w:lineRule="auto"/>
        <w:ind w:left="20" w:right="280" w:firstLine="700"/>
        <w:rPr>
          <w:sz w:val="24"/>
          <w:szCs w:val="24"/>
        </w:rPr>
      </w:pPr>
    </w:p>
    <w:p w:rsidR="00C3069F" w:rsidRDefault="00C3069F" w:rsidP="00B34B9F">
      <w:pPr>
        <w:pStyle w:val="1"/>
        <w:shd w:val="clear" w:color="auto" w:fill="auto"/>
        <w:spacing w:before="0" w:after="0" w:line="240" w:lineRule="auto"/>
        <w:ind w:left="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Руководитель Финансового управления </w:t>
      </w:r>
    </w:p>
    <w:p w:rsidR="00C3069F" w:rsidRDefault="00C3069F" w:rsidP="00B34B9F">
      <w:pPr>
        <w:pStyle w:val="1"/>
        <w:shd w:val="clear" w:color="auto" w:fill="auto"/>
        <w:spacing w:before="0" w:after="0" w:line="240" w:lineRule="auto"/>
        <w:ind w:left="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администрации Карагинского </w:t>
      </w:r>
    </w:p>
    <w:p w:rsidR="00DA28B4" w:rsidRDefault="00C3069F" w:rsidP="00B34B9F">
      <w:pPr>
        <w:pStyle w:val="1"/>
        <w:shd w:val="clear" w:color="auto" w:fill="auto"/>
        <w:spacing w:before="0" w:after="0" w:line="240" w:lineRule="auto"/>
        <w:ind w:left="20"/>
        <w:jc w:val="left"/>
        <w:rPr>
          <w:sz w:val="24"/>
          <w:szCs w:val="24"/>
        </w:rPr>
      </w:pPr>
      <w:r>
        <w:rPr>
          <w:sz w:val="24"/>
          <w:szCs w:val="24"/>
        </w:rPr>
        <w:t>муниципального района                                                                                Е.А. Тихонова</w:t>
      </w:r>
    </w:p>
    <w:p w:rsidR="00C3069F" w:rsidRDefault="00C3069F" w:rsidP="00B34B9F">
      <w:pPr>
        <w:pStyle w:val="1"/>
        <w:shd w:val="clear" w:color="auto" w:fill="auto"/>
        <w:spacing w:before="0" w:after="0" w:line="240" w:lineRule="auto"/>
        <w:ind w:left="20"/>
        <w:jc w:val="left"/>
        <w:rPr>
          <w:sz w:val="24"/>
          <w:szCs w:val="24"/>
        </w:rPr>
      </w:pPr>
    </w:p>
    <w:p w:rsidR="00C3069F" w:rsidRDefault="00C3069F" w:rsidP="00B34B9F">
      <w:pPr>
        <w:pStyle w:val="1"/>
        <w:shd w:val="clear" w:color="auto" w:fill="auto"/>
        <w:spacing w:before="0" w:after="0" w:line="240" w:lineRule="auto"/>
        <w:ind w:left="20"/>
        <w:jc w:val="left"/>
        <w:rPr>
          <w:sz w:val="24"/>
          <w:szCs w:val="24"/>
        </w:rPr>
      </w:pPr>
    </w:p>
    <w:p w:rsidR="00C3069F" w:rsidRDefault="00C3069F" w:rsidP="00B34B9F">
      <w:pPr>
        <w:pStyle w:val="1"/>
        <w:shd w:val="clear" w:color="auto" w:fill="auto"/>
        <w:spacing w:before="0" w:after="0" w:line="240" w:lineRule="auto"/>
        <w:ind w:left="20"/>
        <w:jc w:val="left"/>
        <w:rPr>
          <w:sz w:val="24"/>
          <w:szCs w:val="24"/>
        </w:rPr>
      </w:pPr>
    </w:p>
    <w:p w:rsidR="00C3069F" w:rsidRDefault="00C3069F" w:rsidP="00B34B9F">
      <w:pPr>
        <w:pStyle w:val="1"/>
        <w:shd w:val="clear" w:color="auto" w:fill="auto"/>
        <w:spacing w:before="0" w:after="0" w:line="240" w:lineRule="auto"/>
        <w:ind w:left="20"/>
        <w:jc w:val="left"/>
        <w:rPr>
          <w:sz w:val="24"/>
          <w:szCs w:val="24"/>
        </w:rPr>
      </w:pPr>
    </w:p>
    <w:p w:rsidR="00E82D4E" w:rsidRDefault="00E82D4E" w:rsidP="00C3069F">
      <w:pPr>
        <w:pStyle w:val="1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p w:rsidR="00665B4A" w:rsidRDefault="00665B4A" w:rsidP="00C3069F">
      <w:pPr>
        <w:pStyle w:val="1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p w:rsidR="00665B4A" w:rsidRDefault="00665B4A" w:rsidP="00C3069F">
      <w:pPr>
        <w:pStyle w:val="1"/>
        <w:shd w:val="clear" w:color="auto" w:fill="auto"/>
        <w:spacing w:before="0" w:after="0" w:line="240" w:lineRule="auto"/>
        <w:jc w:val="left"/>
        <w:rPr>
          <w:sz w:val="24"/>
          <w:szCs w:val="24"/>
        </w:rPr>
        <w:sectPr w:rsidR="00665B4A" w:rsidSect="00B34B9F">
          <w:footnotePr>
            <w:numFmt w:val="chicago"/>
            <w:numRestart w:val="eachPage"/>
          </w:footnotePr>
          <w:type w:val="continuous"/>
          <w:pgSz w:w="11909" w:h="16838"/>
          <w:pgMar w:top="1276" w:right="703" w:bottom="2121" w:left="1843" w:header="0" w:footer="3" w:gutter="0"/>
          <w:cols w:space="720"/>
          <w:noEndnote/>
          <w:docGrid w:linePitch="360"/>
        </w:sectPr>
      </w:pPr>
    </w:p>
    <w:p w:rsidR="00C3069F" w:rsidRPr="00B34B9F" w:rsidRDefault="00C3069F" w:rsidP="00C3069F">
      <w:pPr>
        <w:pStyle w:val="1"/>
        <w:shd w:val="clear" w:color="auto" w:fill="auto"/>
        <w:spacing w:before="0" w:after="0" w:line="240" w:lineRule="auto"/>
        <w:jc w:val="left"/>
        <w:rPr>
          <w:sz w:val="24"/>
          <w:szCs w:val="24"/>
        </w:rPr>
        <w:sectPr w:rsidR="00C3069F" w:rsidRPr="00B34B9F" w:rsidSect="003F3EED">
          <w:footnotePr>
            <w:numFmt w:val="chicago"/>
            <w:numRestart w:val="eachPage"/>
          </w:footnotePr>
          <w:type w:val="continuous"/>
          <w:pgSz w:w="11909" w:h="16838"/>
          <w:pgMar w:top="1276" w:right="703" w:bottom="2121" w:left="1843" w:header="0" w:footer="3" w:gutter="0"/>
          <w:cols w:space="720"/>
          <w:noEndnote/>
          <w:docGrid w:linePitch="360"/>
        </w:sectPr>
      </w:pPr>
    </w:p>
    <w:p w:rsidR="00C3069F" w:rsidRPr="00C3069F" w:rsidRDefault="00C3069F" w:rsidP="00C3069F">
      <w:pPr>
        <w:pStyle w:val="1"/>
        <w:shd w:val="clear" w:color="auto" w:fill="auto"/>
        <w:spacing w:before="0" w:after="0" w:line="240" w:lineRule="auto"/>
        <w:ind w:left="340"/>
        <w:jc w:val="right"/>
        <w:rPr>
          <w:sz w:val="24"/>
          <w:szCs w:val="24"/>
        </w:rPr>
      </w:pPr>
      <w:r w:rsidRPr="00C3069F">
        <w:rPr>
          <w:sz w:val="24"/>
          <w:szCs w:val="24"/>
        </w:rPr>
        <w:lastRenderedPageBreak/>
        <w:t>Приложение</w:t>
      </w:r>
    </w:p>
    <w:p w:rsidR="00C3069F" w:rsidRDefault="00C3069F" w:rsidP="00C3069F">
      <w:pPr>
        <w:pStyle w:val="1"/>
        <w:shd w:val="clear" w:color="auto" w:fill="auto"/>
        <w:spacing w:before="0" w:after="0" w:line="240" w:lineRule="auto"/>
        <w:ind w:left="340"/>
        <w:jc w:val="right"/>
        <w:rPr>
          <w:sz w:val="24"/>
          <w:szCs w:val="24"/>
        </w:rPr>
      </w:pPr>
      <w:r w:rsidRPr="00C3069F">
        <w:rPr>
          <w:sz w:val="24"/>
          <w:szCs w:val="24"/>
        </w:rPr>
        <w:t xml:space="preserve">к приказу Финансового управления </w:t>
      </w:r>
    </w:p>
    <w:p w:rsidR="00C3069F" w:rsidRDefault="00C3069F" w:rsidP="00C3069F">
      <w:pPr>
        <w:pStyle w:val="1"/>
        <w:shd w:val="clear" w:color="auto" w:fill="auto"/>
        <w:spacing w:before="0" w:after="0" w:line="240" w:lineRule="auto"/>
        <w:ind w:left="340"/>
        <w:jc w:val="right"/>
        <w:rPr>
          <w:sz w:val="24"/>
          <w:szCs w:val="24"/>
        </w:rPr>
      </w:pPr>
      <w:r w:rsidRPr="00C3069F">
        <w:rPr>
          <w:sz w:val="24"/>
          <w:szCs w:val="24"/>
        </w:rPr>
        <w:t xml:space="preserve">администрации Карагинского </w:t>
      </w:r>
    </w:p>
    <w:p w:rsidR="00C3069F" w:rsidRDefault="00C3069F" w:rsidP="00C3069F">
      <w:pPr>
        <w:pStyle w:val="1"/>
        <w:shd w:val="clear" w:color="auto" w:fill="auto"/>
        <w:spacing w:before="0" w:after="0" w:line="240" w:lineRule="auto"/>
        <w:ind w:left="340"/>
        <w:jc w:val="right"/>
        <w:rPr>
          <w:sz w:val="24"/>
          <w:szCs w:val="24"/>
        </w:rPr>
      </w:pPr>
      <w:r w:rsidRPr="00C3069F">
        <w:rPr>
          <w:sz w:val="24"/>
          <w:szCs w:val="24"/>
        </w:rPr>
        <w:t xml:space="preserve">муниципального района </w:t>
      </w:r>
    </w:p>
    <w:p w:rsidR="00C3069F" w:rsidRPr="00C3069F" w:rsidRDefault="00C3069F" w:rsidP="00C3069F">
      <w:pPr>
        <w:pStyle w:val="1"/>
        <w:shd w:val="clear" w:color="auto" w:fill="auto"/>
        <w:spacing w:before="0" w:after="0" w:line="240" w:lineRule="auto"/>
        <w:ind w:left="340"/>
        <w:jc w:val="right"/>
        <w:rPr>
          <w:sz w:val="24"/>
          <w:szCs w:val="24"/>
        </w:rPr>
      </w:pPr>
      <w:r w:rsidRPr="00C3069F">
        <w:rPr>
          <w:sz w:val="24"/>
          <w:szCs w:val="24"/>
        </w:rPr>
        <w:t xml:space="preserve">от </w:t>
      </w:r>
      <w:r w:rsidR="00E82D4E">
        <w:rPr>
          <w:sz w:val="24"/>
          <w:szCs w:val="24"/>
        </w:rPr>
        <w:t>24.08</w:t>
      </w:r>
      <w:r w:rsidRPr="00C3069F">
        <w:rPr>
          <w:sz w:val="24"/>
          <w:szCs w:val="24"/>
        </w:rPr>
        <w:t>.20</w:t>
      </w:r>
      <w:r w:rsidR="00E82D4E">
        <w:rPr>
          <w:sz w:val="24"/>
          <w:szCs w:val="24"/>
        </w:rPr>
        <w:t>20г.</w:t>
      </w:r>
      <w:r w:rsidRPr="00C3069F">
        <w:rPr>
          <w:sz w:val="24"/>
          <w:szCs w:val="24"/>
        </w:rPr>
        <w:t xml:space="preserve"> № </w:t>
      </w:r>
      <w:r w:rsidR="00E82D4E">
        <w:rPr>
          <w:sz w:val="24"/>
          <w:szCs w:val="24"/>
        </w:rPr>
        <w:t>25</w:t>
      </w:r>
    </w:p>
    <w:p w:rsidR="00C3069F" w:rsidRPr="00C3069F" w:rsidRDefault="00C3069F" w:rsidP="00C3069F">
      <w:pPr>
        <w:pStyle w:val="1"/>
        <w:shd w:val="clear" w:color="auto" w:fill="auto"/>
        <w:spacing w:before="0" w:after="0" w:line="240" w:lineRule="auto"/>
        <w:ind w:left="340"/>
        <w:jc w:val="center"/>
        <w:rPr>
          <w:sz w:val="24"/>
          <w:szCs w:val="24"/>
        </w:rPr>
      </w:pPr>
    </w:p>
    <w:p w:rsidR="00461E43" w:rsidRDefault="00461E43" w:rsidP="00C56243">
      <w:pPr>
        <w:pStyle w:val="1"/>
        <w:shd w:val="clear" w:color="auto" w:fill="auto"/>
        <w:spacing w:before="0" w:after="0" w:line="240" w:lineRule="auto"/>
        <w:ind w:left="760"/>
        <w:jc w:val="center"/>
        <w:rPr>
          <w:b/>
          <w:sz w:val="24"/>
          <w:szCs w:val="24"/>
        </w:rPr>
      </w:pPr>
      <w:r w:rsidRPr="00461E43">
        <w:rPr>
          <w:b/>
          <w:sz w:val="24"/>
          <w:szCs w:val="24"/>
        </w:rPr>
        <w:t xml:space="preserve">Правила </w:t>
      </w:r>
    </w:p>
    <w:p w:rsidR="00461E43" w:rsidRDefault="00461E43" w:rsidP="00C56243">
      <w:pPr>
        <w:pStyle w:val="1"/>
        <w:shd w:val="clear" w:color="auto" w:fill="auto"/>
        <w:spacing w:before="0" w:after="0" w:line="240" w:lineRule="auto"/>
        <w:ind w:left="760"/>
        <w:jc w:val="center"/>
        <w:rPr>
          <w:b/>
          <w:sz w:val="24"/>
          <w:szCs w:val="24"/>
        </w:rPr>
      </w:pPr>
      <w:r w:rsidRPr="00461E43">
        <w:rPr>
          <w:b/>
          <w:sz w:val="24"/>
          <w:szCs w:val="24"/>
        </w:rPr>
        <w:t xml:space="preserve">списания и восстановления в учете задолженности по денежным обязательствам перед Карагинским муниципальным районом и сельским поселением </w:t>
      </w:r>
    </w:p>
    <w:p w:rsidR="00C3069F" w:rsidRPr="00C3069F" w:rsidRDefault="00461E43" w:rsidP="00C56243">
      <w:pPr>
        <w:pStyle w:val="1"/>
        <w:shd w:val="clear" w:color="auto" w:fill="auto"/>
        <w:spacing w:before="0" w:after="0" w:line="240" w:lineRule="auto"/>
        <w:ind w:left="760"/>
        <w:jc w:val="center"/>
        <w:rPr>
          <w:sz w:val="24"/>
          <w:szCs w:val="24"/>
        </w:rPr>
      </w:pPr>
      <w:r w:rsidRPr="00461E43">
        <w:rPr>
          <w:b/>
          <w:sz w:val="24"/>
          <w:szCs w:val="24"/>
        </w:rPr>
        <w:t>«поселок Оссора»</w:t>
      </w:r>
    </w:p>
    <w:p w:rsidR="003F3EED" w:rsidRPr="003F3EED" w:rsidRDefault="003F3EED" w:rsidP="00E82D4E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lang w:bidi="ar-SA"/>
        </w:rPr>
      </w:pPr>
      <w:bookmarkStart w:id="1" w:name="sub_101"/>
      <w:r w:rsidRPr="003F3EED">
        <w:rPr>
          <w:rFonts w:ascii="Times New Roman" w:hAnsi="Times New Roman" w:cs="Times New Roman"/>
          <w:color w:val="auto"/>
          <w:lang w:bidi="ar-SA"/>
        </w:rPr>
        <w:t xml:space="preserve">1. Настоящие Правила устанавливают основания, условия и порядок списания (уменьшения) и восстановления в учете задолженности муниципальных образований в </w:t>
      </w:r>
      <w:r w:rsidR="00461E43" w:rsidRPr="00461E43">
        <w:rPr>
          <w:rFonts w:ascii="Times New Roman" w:hAnsi="Times New Roman" w:cs="Times New Roman"/>
          <w:color w:val="auto"/>
          <w:lang w:bidi="ar-SA"/>
        </w:rPr>
        <w:t>Карагинск</w:t>
      </w:r>
      <w:r w:rsidR="00461E43">
        <w:rPr>
          <w:rFonts w:ascii="Times New Roman" w:hAnsi="Times New Roman" w:cs="Times New Roman"/>
          <w:color w:val="auto"/>
          <w:lang w:bidi="ar-SA"/>
        </w:rPr>
        <w:t>о</w:t>
      </w:r>
      <w:r w:rsidR="00461E43" w:rsidRPr="00461E43">
        <w:rPr>
          <w:rFonts w:ascii="Times New Roman" w:hAnsi="Times New Roman" w:cs="Times New Roman"/>
          <w:color w:val="auto"/>
          <w:lang w:bidi="ar-SA"/>
        </w:rPr>
        <w:t>м муниципальн</w:t>
      </w:r>
      <w:r w:rsidR="00461E43">
        <w:rPr>
          <w:rFonts w:ascii="Times New Roman" w:hAnsi="Times New Roman" w:cs="Times New Roman"/>
          <w:color w:val="auto"/>
          <w:lang w:bidi="ar-SA"/>
        </w:rPr>
        <w:t>ом районе</w:t>
      </w:r>
      <w:r w:rsidRPr="003F3EED">
        <w:rPr>
          <w:rFonts w:ascii="Times New Roman" w:hAnsi="Times New Roman" w:cs="Times New Roman"/>
          <w:color w:val="auto"/>
          <w:lang w:bidi="ar-SA"/>
        </w:rPr>
        <w:t xml:space="preserve">, юридических и физических лиц (далее - должники) по денежным обязательствам перед </w:t>
      </w:r>
      <w:r w:rsidR="00461E43" w:rsidRPr="00461E43">
        <w:rPr>
          <w:rFonts w:ascii="Times New Roman" w:hAnsi="Times New Roman" w:cs="Times New Roman"/>
          <w:color w:val="auto"/>
          <w:lang w:bidi="ar-SA"/>
        </w:rPr>
        <w:t>Карагинским муниципальным районом</w:t>
      </w:r>
      <w:r w:rsidR="00827881">
        <w:rPr>
          <w:rFonts w:ascii="Times New Roman" w:hAnsi="Times New Roman" w:cs="Times New Roman"/>
          <w:color w:val="auto"/>
          <w:lang w:bidi="ar-SA"/>
        </w:rPr>
        <w:t xml:space="preserve">, </w:t>
      </w:r>
      <w:r w:rsidR="00E82D4E">
        <w:rPr>
          <w:rFonts w:ascii="Times New Roman" w:hAnsi="Times New Roman" w:cs="Times New Roman"/>
          <w:color w:val="auto"/>
          <w:lang w:bidi="ar-SA"/>
        </w:rPr>
        <w:t xml:space="preserve">сельским поселением </w:t>
      </w:r>
      <w:r w:rsidR="00E82D4E" w:rsidRPr="00E82D4E">
        <w:rPr>
          <w:rFonts w:ascii="Times New Roman" w:hAnsi="Times New Roman" w:cs="Times New Roman"/>
          <w:color w:val="auto"/>
          <w:lang w:bidi="ar-SA"/>
        </w:rPr>
        <w:t>«поселок Оссора»</w:t>
      </w:r>
      <w:r w:rsidRPr="003F3EED">
        <w:rPr>
          <w:rFonts w:ascii="Times New Roman" w:hAnsi="Times New Roman" w:cs="Times New Roman"/>
          <w:color w:val="auto"/>
          <w:lang w:bidi="ar-SA"/>
        </w:rPr>
        <w:t xml:space="preserve"> (далее - задолженность) в случаях, предусмотренных </w:t>
      </w:r>
      <w:hyperlink w:anchor="sub_103" w:history="1">
        <w:r w:rsidRPr="003F3EED">
          <w:rPr>
            <w:rFonts w:ascii="Times New Roman" w:hAnsi="Times New Roman" w:cs="Times New Roman"/>
            <w:color w:val="106BBE"/>
            <w:lang w:bidi="ar-SA"/>
          </w:rPr>
          <w:t>частью 3</w:t>
        </w:r>
      </w:hyperlink>
      <w:r w:rsidRPr="003F3EED">
        <w:rPr>
          <w:rFonts w:ascii="Times New Roman" w:hAnsi="Times New Roman" w:cs="Times New Roman"/>
          <w:color w:val="auto"/>
          <w:lang w:bidi="ar-SA"/>
        </w:rPr>
        <w:t xml:space="preserve"> настоящих Правил.</w:t>
      </w:r>
    </w:p>
    <w:p w:rsidR="003F3EED" w:rsidRPr="003F3EED" w:rsidRDefault="003F3EED" w:rsidP="003F3EED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lang w:bidi="ar-SA"/>
        </w:rPr>
      </w:pPr>
      <w:bookmarkStart w:id="2" w:name="sub_102"/>
      <w:bookmarkEnd w:id="1"/>
      <w:r w:rsidRPr="003F3EED">
        <w:rPr>
          <w:rFonts w:ascii="Times New Roman" w:hAnsi="Times New Roman" w:cs="Times New Roman"/>
          <w:color w:val="auto"/>
          <w:lang w:bidi="ar-SA"/>
        </w:rPr>
        <w:t>2. Настоящие Правила распространяются на задолженность должников по обязательствам, возникшим:</w:t>
      </w:r>
    </w:p>
    <w:p w:rsidR="003F3EED" w:rsidRPr="003F3EED" w:rsidRDefault="003F3EED" w:rsidP="003F3EED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lang w:bidi="ar-SA"/>
        </w:rPr>
      </w:pPr>
      <w:bookmarkStart w:id="3" w:name="sub_121"/>
      <w:bookmarkEnd w:id="2"/>
      <w:r w:rsidRPr="003F3EED">
        <w:rPr>
          <w:rFonts w:ascii="Times New Roman" w:hAnsi="Times New Roman" w:cs="Times New Roman"/>
          <w:color w:val="auto"/>
          <w:lang w:bidi="ar-SA"/>
        </w:rPr>
        <w:t>а) из договоров и иных сделок;</w:t>
      </w:r>
    </w:p>
    <w:p w:rsidR="003F3EED" w:rsidRPr="003F3EED" w:rsidRDefault="003F3EED" w:rsidP="003F3EED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lang w:bidi="ar-SA"/>
        </w:rPr>
      </w:pPr>
      <w:bookmarkStart w:id="4" w:name="sub_122"/>
      <w:bookmarkEnd w:id="3"/>
      <w:r w:rsidRPr="003F3EED">
        <w:rPr>
          <w:rFonts w:ascii="Times New Roman" w:hAnsi="Times New Roman" w:cs="Times New Roman"/>
          <w:color w:val="auto"/>
          <w:lang w:bidi="ar-SA"/>
        </w:rPr>
        <w:t>б) из судебного решения;</w:t>
      </w:r>
    </w:p>
    <w:p w:rsidR="003F3EED" w:rsidRPr="003F3EED" w:rsidRDefault="003F3EED" w:rsidP="003F3EED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lang w:bidi="ar-SA"/>
        </w:rPr>
      </w:pPr>
      <w:bookmarkStart w:id="5" w:name="sub_123"/>
      <w:bookmarkEnd w:id="4"/>
      <w:r w:rsidRPr="003F3EED">
        <w:rPr>
          <w:rFonts w:ascii="Times New Roman" w:hAnsi="Times New Roman" w:cs="Times New Roman"/>
          <w:color w:val="auto"/>
          <w:lang w:bidi="ar-SA"/>
        </w:rPr>
        <w:t>в) вследствие причинения вреда;</w:t>
      </w:r>
    </w:p>
    <w:p w:rsidR="003F3EED" w:rsidRPr="003F3EED" w:rsidRDefault="003F3EED" w:rsidP="003F3EED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lang w:bidi="ar-SA"/>
        </w:rPr>
      </w:pPr>
      <w:bookmarkStart w:id="6" w:name="sub_124"/>
      <w:bookmarkEnd w:id="5"/>
      <w:r w:rsidRPr="003F3EED">
        <w:rPr>
          <w:rFonts w:ascii="Times New Roman" w:hAnsi="Times New Roman" w:cs="Times New Roman"/>
          <w:color w:val="auto"/>
          <w:lang w:bidi="ar-SA"/>
        </w:rPr>
        <w:t>г) вследствие неосновательного обогащения;</w:t>
      </w:r>
    </w:p>
    <w:p w:rsidR="003F3EED" w:rsidRPr="003F3EED" w:rsidRDefault="003F3EED" w:rsidP="003F3EED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lang w:bidi="ar-SA"/>
        </w:rPr>
      </w:pPr>
      <w:bookmarkStart w:id="7" w:name="sub_125"/>
      <w:bookmarkEnd w:id="6"/>
      <w:r w:rsidRPr="003F3EED">
        <w:rPr>
          <w:rFonts w:ascii="Times New Roman" w:hAnsi="Times New Roman" w:cs="Times New Roman"/>
          <w:color w:val="auto"/>
          <w:lang w:bidi="ar-SA"/>
        </w:rPr>
        <w:t>д) по иным основаниям, в соответствии с законом и иными правовыми актами, порождающими гражданские права и обязанности.</w:t>
      </w:r>
    </w:p>
    <w:bookmarkEnd w:id="7"/>
    <w:p w:rsidR="003F3EED" w:rsidRPr="003F3EED" w:rsidRDefault="003F3EED" w:rsidP="003F3EED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lang w:bidi="ar-SA"/>
        </w:rPr>
      </w:pPr>
      <w:r w:rsidRPr="003F3EED">
        <w:rPr>
          <w:rFonts w:ascii="Times New Roman" w:hAnsi="Times New Roman" w:cs="Times New Roman"/>
          <w:color w:val="auto"/>
          <w:lang w:bidi="ar-SA"/>
        </w:rPr>
        <w:t xml:space="preserve">Действие настоящих Правил не распространяется на задолженность по уплате налогов, сборов, пеней, штрафов и иных обязательных платежей, установленных законодательством об охране окружающей среды, законодательством о налогах и сборах и таможенным </w:t>
      </w:r>
      <w:r w:rsidRPr="00E82D4E">
        <w:rPr>
          <w:rFonts w:ascii="Times New Roman" w:hAnsi="Times New Roman" w:cs="Times New Roman"/>
          <w:color w:val="auto"/>
          <w:lang w:bidi="ar-SA"/>
        </w:rPr>
        <w:t>законодательством</w:t>
      </w:r>
      <w:r w:rsidRPr="003F3EED">
        <w:rPr>
          <w:rFonts w:ascii="Times New Roman" w:hAnsi="Times New Roman" w:cs="Times New Roman"/>
          <w:color w:val="auto"/>
          <w:lang w:bidi="ar-SA"/>
        </w:rPr>
        <w:t xml:space="preserve"> Российской Федерации.</w:t>
      </w:r>
    </w:p>
    <w:p w:rsidR="003F3EED" w:rsidRPr="003F3EED" w:rsidRDefault="003F3EED" w:rsidP="003F3EED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lang w:bidi="ar-SA"/>
        </w:rPr>
      </w:pPr>
      <w:bookmarkStart w:id="8" w:name="sub_103"/>
      <w:r w:rsidRPr="003F3EED">
        <w:rPr>
          <w:rFonts w:ascii="Times New Roman" w:hAnsi="Times New Roman" w:cs="Times New Roman"/>
          <w:color w:val="auto"/>
          <w:lang w:bidi="ar-SA"/>
        </w:rPr>
        <w:t>3. Списанию с учета в соответствии с настоящими Правилами подлежит задолженность:</w:t>
      </w:r>
    </w:p>
    <w:p w:rsidR="003F3EED" w:rsidRPr="003F3EED" w:rsidRDefault="003F3EED" w:rsidP="003F3EED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lang w:bidi="ar-SA"/>
        </w:rPr>
      </w:pPr>
      <w:bookmarkStart w:id="9" w:name="sub_131"/>
      <w:bookmarkEnd w:id="8"/>
      <w:r w:rsidRPr="003F3EED">
        <w:rPr>
          <w:rFonts w:ascii="Times New Roman" w:hAnsi="Times New Roman" w:cs="Times New Roman"/>
          <w:color w:val="auto"/>
          <w:lang w:bidi="ar-SA"/>
        </w:rPr>
        <w:t>а) должников, ликвидированных в установленном законом порядке (кроме случаев, когда законом или иными правовыми актами исполнение обязательства ликвидированного должника возложено на другое лицо);</w:t>
      </w:r>
    </w:p>
    <w:p w:rsidR="003F3EED" w:rsidRPr="003F3EED" w:rsidRDefault="003F3EED" w:rsidP="003F3EED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lang w:bidi="ar-SA"/>
        </w:rPr>
      </w:pPr>
      <w:bookmarkStart w:id="10" w:name="sub_132"/>
      <w:bookmarkEnd w:id="9"/>
      <w:r w:rsidRPr="003F3EED">
        <w:rPr>
          <w:rFonts w:ascii="Times New Roman" w:hAnsi="Times New Roman" w:cs="Times New Roman"/>
          <w:color w:val="auto"/>
          <w:lang w:bidi="ar-SA"/>
        </w:rPr>
        <w:t>б) по обязательствам (в том числе вытекающим из договора поручительства, государственной, муниципальной и банковской гарантии), прекратившимся по другим основаниям, установленным законом, иными правовыми актами или договором (за исключением случаев прекращения обязательства новацией, прощением долга, отступным, зачетом или исполнением);</w:t>
      </w:r>
    </w:p>
    <w:p w:rsidR="003F3EED" w:rsidRPr="003F3EED" w:rsidRDefault="003F3EED" w:rsidP="003F3EED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lang w:bidi="ar-SA"/>
        </w:rPr>
      </w:pPr>
      <w:bookmarkStart w:id="11" w:name="sub_133"/>
      <w:bookmarkEnd w:id="10"/>
      <w:r w:rsidRPr="003F3EED">
        <w:rPr>
          <w:rFonts w:ascii="Times New Roman" w:hAnsi="Times New Roman" w:cs="Times New Roman"/>
          <w:color w:val="auto"/>
          <w:lang w:bidi="ar-SA"/>
        </w:rPr>
        <w:t>в) по требованиям, которые в соответствии с законом считаются погашенными;</w:t>
      </w:r>
    </w:p>
    <w:p w:rsidR="003F3EED" w:rsidRPr="003F3EED" w:rsidRDefault="003F3EED" w:rsidP="003F3EED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lang w:bidi="ar-SA"/>
        </w:rPr>
      </w:pPr>
      <w:bookmarkStart w:id="12" w:name="sub_134"/>
      <w:bookmarkEnd w:id="11"/>
      <w:r w:rsidRPr="003F3EED">
        <w:rPr>
          <w:rFonts w:ascii="Times New Roman" w:hAnsi="Times New Roman" w:cs="Times New Roman"/>
          <w:color w:val="auto"/>
          <w:lang w:bidi="ar-SA"/>
        </w:rPr>
        <w:t>г) по обязательствам (сделкам), признанным судом:</w:t>
      </w:r>
    </w:p>
    <w:bookmarkEnd w:id="12"/>
    <w:p w:rsidR="003F3EED" w:rsidRPr="003F3EED" w:rsidRDefault="00E82D4E" w:rsidP="003F3EED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color w:val="auto"/>
          <w:lang w:bidi="ar-SA"/>
        </w:rPr>
        <w:t xml:space="preserve">- </w:t>
      </w:r>
      <w:r w:rsidR="003F3EED" w:rsidRPr="003F3EED">
        <w:rPr>
          <w:rFonts w:ascii="Times New Roman" w:hAnsi="Times New Roman" w:cs="Times New Roman"/>
          <w:color w:val="auto"/>
          <w:lang w:bidi="ar-SA"/>
        </w:rPr>
        <w:t>недействительными;</w:t>
      </w:r>
    </w:p>
    <w:p w:rsidR="003F3EED" w:rsidRPr="003F3EED" w:rsidRDefault="00E82D4E" w:rsidP="003F3EED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color w:val="auto"/>
          <w:lang w:bidi="ar-SA"/>
        </w:rPr>
        <w:t xml:space="preserve">- </w:t>
      </w:r>
      <w:r w:rsidR="003F3EED" w:rsidRPr="003F3EED">
        <w:rPr>
          <w:rFonts w:ascii="Times New Roman" w:hAnsi="Times New Roman" w:cs="Times New Roman"/>
          <w:color w:val="auto"/>
          <w:lang w:bidi="ar-SA"/>
        </w:rPr>
        <w:t>исполненными (погашенными);</w:t>
      </w:r>
    </w:p>
    <w:p w:rsidR="003F3EED" w:rsidRPr="003F3EED" w:rsidRDefault="00E82D4E" w:rsidP="003F3EED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lang w:bidi="ar-SA"/>
        </w:rPr>
      </w:pPr>
      <w:bookmarkStart w:id="13" w:name="sub_1344"/>
      <w:r>
        <w:rPr>
          <w:rFonts w:ascii="Times New Roman" w:hAnsi="Times New Roman" w:cs="Times New Roman"/>
          <w:color w:val="auto"/>
          <w:lang w:bidi="ar-SA"/>
        </w:rPr>
        <w:t xml:space="preserve">- </w:t>
      </w:r>
      <w:r w:rsidR="003F3EED" w:rsidRPr="003F3EED">
        <w:rPr>
          <w:rFonts w:ascii="Times New Roman" w:hAnsi="Times New Roman" w:cs="Times New Roman"/>
          <w:color w:val="auto"/>
          <w:lang w:bidi="ar-SA"/>
        </w:rPr>
        <w:t>невозникшими (незаключенными);</w:t>
      </w:r>
    </w:p>
    <w:bookmarkEnd w:id="13"/>
    <w:p w:rsidR="003F3EED" w:rsidRPr="003F3EED" w:rsidRDefault="00E82D4E" w:rsidP="003F3EED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color w:val="auto"/>
          <w:lang w:bidi="ar-SA"/>
        </w:rPr>
        <w:t xml:space="preserve">- </w:t>
      </w:r>
      <w:r w:rsidR="003F3EED" w:rsidRPr="003F3EED">
        <w:rPr>
          <w:rFonts w:ascii="Times New Roman" w:hAnsi="Times New Roman" w:cs="Times New Roman"/>
          <w:color w:val="auto"/>
          <w:lang w:bidi="ar-SA"/>
        </w:rPr>
        <w:t>оформленными поддельными (подложными, ложными, фальшивыми, фиктивными, сфабрикованными, сфальсифицированными) документами;</w:t>
      </w:r>
    </w:p>
    <w:p w:rsidR="003F3EED" w:rsidRPr="003F3EED" w:rsidRDefault="00E82D4E" w:rsidP="003F3EED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color w:val="auto"/>
          <w:lang w:bidi="ar-SA"/>
        </w:rPr>
        <w:t xml:space="preserve">- </w:t>
      </w:r>
      <w:r w:rsidR="003F3EED" w:rsidRPr="003F3EED">
        <w:rPr>
          <w:rFonts w:ascii="Times New Roman" w:hAnsi="Times New Roman" w:cs="Times New Roman"/>
          <w:color w:val="auto"/>
          <w:lang w:bidi="ar-SA"/>
        </w:rPr>
        <w:t>совершенными не существовавшими на момент совершения сделки (в том числе вымышленными, мнимыми, фиктивными) лицами, подставными, неустановленными, неизвестными лицами, лицами, действовавшими от их имени, а также иными лицами, не обладавшими на момент совершения сделки необходимой правоспособностью (полномочиями);</w:t>
      </w:r>
    </w:p>
    <w:p w:rsidR="003F3EED" w:rsidRPr="003F3EED" w:rsidRDefault="003F3EED" w:rsidP="003F3EED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lang w:bidi="ar-SA"/>
        </w:rPr>
      </w:pPr>
      <w:bookmarkStart w:id="14" w:name="sub_135"/>
      <w:r w:rsidRPr="003F3EED">
        <w:rPr>
          <w:rFonts w:ascii="Times New Roman" w:hAnsi="Times New Roman" w:cs="Times New Roman"/>
          <w:color w:val="auto"/>
          <w:lang w:bidi="ar-SA"/>
        </w:rPr>
        <w:t>д) в случае отказа судом в удовлетворении иска о взыскании задолженности в связи с истечением срока исковой давности;</w:t>
      </w:r>
    </w:p>
    <w:p w:rsidR="003F3EED" w:rsidRPr="003F3EED" w:rsidRDefault="003F3EED" w:rsidP="003F3EED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lang w:bidi="ar-SA"/>
        </w:rPr>
      </w:pPr>
      <w:bookmarkStart w:id="15" w:name="sub_136"/>
      <w:bookmarkEnd w:id="14"/>
      <w:r w:rsidRPr="003F3EED">
        <w:rPr>
          <w:rFonts w:ascii="Times New Roman" w:hAnsi="Times New Roman" w:cs="Times New Roman"/>
          <w:color w:val="auto"/>
          <w:lang w:bidi="ar-SA"/>
        </w:rPr>
        <w:t>е) должников, исключенных из единого государственного реестра юридических лиц в порядке, предусмотренном законодательством Российской Федерации о государственной регистрации юридических лиц и индивидуальных предпринимателей;</w:t>
      </w:r>
    </w:p>
    <w:p w:rsidR="003F3EED" w:rsidRPr="003F3EED" w:rsidRDefault="003F3EED" w:rsidP="003F3EED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lang w:bidi="ar-SA"/>
        </w:rPr>
      </w:pPr>
      <w:bookmarkStart w:id="16" w:name="sub_137"/>
      <w:bookmarkEnd w:id="15"/>
      <w:r w:rsidRPr="003F3EED">
        <w:rPr>
          <w:rFonts w:ascii="Times New Roman" w:hAnsi="Times New Roman" w:cs="Times New Roman"/>
          <w:color w:val="auto"/>
          <w:lang w:bidi="ar-SA"/>
        </w:rPr>
        <w:lastRenderedPageBreak/>
        <w:t>ж) в случае признания банкротом индивидуального предпринимателя в соответствии с Федеральным законом от 26 октября 2002 года N 127-ФЗ "О несостоятельности (банкротстве)" - в части задолженности, непогашенной по причине недостаточности имущества должника;</w:t>
      </w:r>
    </w:p>
    <w:p w:rsidR="003F3EED" w:rsidRPr="003F3EED" w:rsidRDefault="003F3EED" w:rsidP="003F3EED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lang w:bidi="ar-SA"/>
        </w:rPr>
      </w:pPr>
      <w:bookmarkStart w:id="17" w:name="sub_138"/>
      <w:bookmarkEnd w:id="16"/>
      <w:r w:rsidRPr="003F3EED">
        <w:rPr>
          <w:rFonts w:ascii="Times New Roman" w:hAnsi="Times New Roman" w:cs="Times New Roman"/>
          <w:color w:val="auto"/>
          <w:lang w:bidi="ar-SA"/>
        </w:rPr>
        <w:t>з) в случае смерти или объявления в порядке, установленном гражданским законодательством, умершим физического лица, в том числе зарегистрированного в качестве индивидуального предпринимателя, - в сумме, не подлежащей погашению наследниками в порядке, установленном гражданским законодательством Российской Федерации для оплаты наследниками долгов наследодателя;</w:t>
      </w:r>
    </w:p>
    <w:p w:rsidR="003F3EED" w:rsidRPr="003F3EED" w:rsidRDefault="003F3EED" w:rsidP="003F3EED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lang w:bidi="ar-SA"/>
        </w:rPr>
      </w:pPr>
      <w:bookmarkStart w:id="18" w:name="sub_104"/>
      <w:bookmarkEnd w:id="17"/>
      <w:r w:rsidRPr="003F3EED">
        <w:rPr>
          <w:rFonts w:ascii="Times New Roman" w:hAnsi="Times New Roman" w:cs="Times New Roman"/>
          <w:color w:val="auto"/>
          <w:lang w:bidi="ar-SA"/>
        </w:rPr>
        <w:t>4. Если законом и/или судом установлена обязанность должника по возврату имущества, полученного по недействительной сделке, в том числе по возврату неосновательно приобретенного или сбереженного имущества, задолженность по обязательству, признанному судом недействительным, подлежит списанию с учета с одновременной постановкой на учет задолженности должника по исполнению указанной обязанности по возврату имущества.</w:t>
      </w:r>
    </w:p>
    <w:bookmarkEnd w:id="18"/>
    <w:p w:rsidR="003F3EED" w:rsidRPr="003F3EED" w:rsidRDefault="003F3EED" w:rsidP="003F3EED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lang w:bidi="ar-SA"/>
        </w:rPr>
      </w:pPr>
      <w:r w:rsidRPr="003F3EED">
        <w:rPr>
          <w:rFonts w:ascii="Times New Roman" w:hAnsi="Times New Roman" w:cs="Times New Roman"/>
          <w:color w:val="auto"/>
          <w:lang w:bidi="ar-SA"/>
        </w:rPr>
        <w:t>Если судом установлен факт незаконного получения третьим лицом имущества должника, требования к которому не были удовлетворены в полном объеме в ходе конкурсного производства, задолженность такого должника подлежит списанию с учета в соответствии с настоящими Правилами с одновременной постановкой на учет задолженности указанного третьего лица в размере требований к должнику, оставшихся не погашенными в деле о банкротстве.</w:t>
      </w:r>
    </w:p>
    <w:p w:rsidR="003F3EED" w:rsidRPr="003F3EED" w:rsidRDefault="003F3EED" w:rsidP="003F3EED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lang w:bidi="ar-SA"/>
        </w:rPr>
      </w:pPr>
      <w:r w:rsidRPr="003F3EED">
        <w:rPr>
          <w:rFonts w:ascii="Times New Roman" w:hAnsi="Times New Roman" w:cs="Times New Roman"/>
          <w:color w:val="auto"/>
          <w:lang w:bidi="ar-SA"/>
        </w:rPr>
        <w:t xml:space="preserve">В случае если обстоятельства, указанные в </w:t>
      </w:r>
      <w:hyperlink w:anchor="sub_1344" w:history="1">
        <w:r w:rsidRPr="003F3EED">
          <w:rPr>
            <w:rFonts w:ascii="Times New Roman" w:hAnsi="Times New Roman" w:cs="Times New Roman"/>
            <w:color w:val="106BBE"/>
            <w:lang w:bidi="ar-SA"/>
          </w:rPr>
          <w:t>абзацах четвертом - шестом подпункта "г" части 3</w:t>
        </w:r>
      </w:hyperlink>
      <w:r w:rsidRPr="003F3EED">
        <w:rPr>
          <w:rFonts w:ascii="Times New Roman" w:hAnsi="Times New Roman" w:cs="Times New Roman"/>
          <w:color w:val="auto"/>
          <w:lang w:bidi="ar-SA"/>
        </w:rPr>
        <w:t xml:space="preserve"> настоящих Правил, возникли вследствие действий (бездействия) лиц, приведших к причинению ущерба (убытков) </w:t>
      </w:r>
      <w:r w:rsidR="00461E43" w:rsidRPr="00461E43">
        <w:rPr>
          <w:rFonts w:ascii="Times New Roman" w:hAnsi="Times New Roman" w:cs="Times New Roman"/>
          <w:color w:val="auto"/>
          <w:lang w:bidi="ar-SA"/>
        </w:rPr>
        <w:t>Карагинск</w:t>
      </w:r>
      <w:r w:rsidR="00461E43">
        <w:rPr>
          <w:rFonts w:ascii="Times New Roman" w:hAnsi="Times New Roman" w:cs="Times New Roman"/>
          <w:color w:val="auto"/>
          <w:lang w:bidi="ar-SA"/>
        </w:rPr>
        <w:t>ому</w:t>
      </w:r>
      <w:r w:rsidR="00461E43" w:rsidRPr="00461E43">
        <w:rPr>
          <w:rFonts w:ascii="Times New Roman" w:hAnsi="Times New Roman" w:cs="Times New Roman"/>
          <w:color w:val="auto"/>
          <w:lang w:bidi="ar-SA"/>
        </w:rPr>
        <w:t xml:space="preserve"> муниципальн</w:t>
      </w:r>
      <w:r w:rsidR="00461E43">
        <w:rPr>
          <w:rFonts w:ascii="Times New Roman" w:hAnsi="Times New Roman" w:cs="Times New Roman"/>
          <w:color w:val="auto"/>
          <w:lang w:bidi="ar-SA"/>
        </w:rPr>
        <w:t>ому</w:t>
      </w:r>
      <w:r w:rsidR="00461E43" w:rsidRPr="00461E43">
        <w:rPr>
          <w:rFonts w:ascii="Times New Roman" w:hAnsi="Times New Roman" w:cs="Times New Roman"/>
          <w:color w:val="auto"/>
          <w:lang w:bidi="ar-SA"/>
        </w:rPr>
        <w:t xml:space="preserve"> район</w:t>
      </w:r>
      <w:r w:rsidR="00461E43">
        <w:rPr>
          <w:rFonts w:ascii="Times New Roman" w:hAnsi="Times New Roman" w:cs="Times New Roman"/>
          <w:color w:val="auto"/>
          <w:lang w:bidi="ar-SA"/>
        </w:rPr>
        <w:t>у</w:t>
      </w:r>
      <w:r w:rsidR="00461E43" w:rsidRPr="00461E43">
        <w:t xml:space="preserve"> </w:t>
      </w:r>
      <w:r w:rsidR="00461E43">
        <w:t>(</w:t>
      </w:r>
      <w:r w:rsidR="00461E43" w:rsidRPr="00461E43">
        <w:rPr>
          <w:rFonts w:ascii="Times New Roman" w:hAnsi="Times New Roman" w:cs="Times New Roman"/>
          <w:color w:val="auto"/>
          <w:lang w:bidi="ar-SA"/>
        </w:rPr>
        <w:t>сельск</w:t>
      </w:r>
      <w:r w:rsidR="00461E43">
        <w:rPr>
          <w:rFonts w:ascii="Times New Roman" w:hAnsi="Times New Roman" w:cs="Times New Roman"/>
          <w:color w:val="auto"/>
          <w:lang w:bidi="ar-SA"/>
        </w:rPr>
        <w:t>ому</w:t>
      </w:r>
      <w:r w:rsidR="00461E43" w:rsidRPr="00461E43">
        <w:rPr>
          <w:rFonts w:ascii="Times New Roman" w:hAnsi="Times New Roman" w:cs="Times New Roman"/>
          <w:color w:val="auto"/>
          <w:lang w:bidi="ar-SA"/>
        </w:rPr>
        <w:t xml:space="preserve"> поселени</w:t>
      </w:r>
      <w:r w:rsidR="00461E43">
        <w:rPr>
          <w:rFonts w:ascii="Times New Roman" w:hAnsi="Times New Roman" w:cs="Times New Roman"/>
          <w:color w:val="auto"/>
          <w:lang w:bidi="ar-SA"/>
        </w:rPr>
        <w:t>ю</w:t>
      </w:r>
      <w:r w:rsidR="00461E43" w:rsidRPr="00461E43">
        <w:rPr>
          <w:rFonts w:ascii="Times New Roman" w:hAnsi="Times New Roman" w:cs="Times New Roman"/>
          <w:color w:val="auto"/>
          <w:lang w:bidi="ar-SA"/>
        </w:rPr>
        <w:t xml:space="preserve"> «поселок Оссора»</w:t>
      </w:r>
      <w:r w:rsidR="00461E43">
        <w:rPr>
          <w:rFonts w:ascii="Times New Roman" w:hAnsi="Times New Roman" w:cs="Times New Roman"/>
          <w:color w:val="auto"/>
          <w:lang w:bidi="ar-SA"/>
        </w:rPr>
        <w:t>)</w:t>
      </w:r>
      <w:r w:rsidRPr="003F3EED">
        <w:rPr>
          <w:rFonts w:ascii="Times New Roman" w:hAnsi="Times New Roman" w:cs="Times New Roman"/>
          <w:color w:val="auto"/>
          <w:lang w:bidi="ar-SA"/>
        </w:rPr>
        <w:t xml:space="preserve">, и имеется вступившее в силу решение суда, устанавливающее имущественную ответственность данных лиц перед </w:t>
      </w:r>
      <w:r w:rsidR="00461E43" w:rsidRPr="00461E43">
        <w:rPr>
          <w:rFonts w:ascii="Times New Roman" w:hAnsi="Times New Roman" w:cs="Times New Roman"/>
          <w:color w:val="auto"/>
          <w:lang w:bidi="ar-SA"/>
        </w:rPr>
        <w:t>Карагинск</w:t>
      </w:r>
      <w:r w:rsidR="00461E43">
        <w:rPr>
          <w:rFonts w:ascii="Times New Roman" w:hAnsi="Times New Roman" w:cs="Times New Roman"/>
          <w:color w:val="auto"/>
          <w:lang w:bidi="ar-SA"/>
        </w:rPr>
        <w:t>им</w:t>
      </w:r>
      <w:r w:rsidR="00461E43" w:rsidRPr="00461E43">
        <w:rPr>
          <w:rFonts w:ascii="Times New Roman" w:hAnsi="Times New Roman" w:cs="Times New Roman"/>
          <w:color w:val="auto"/>
          <w:lang w:bidi="ar-SA"/>
        </w:rPr>
        <w:t xml:space="preserve"> муниципальн</w:t>
      </w:r>
      <w:r w:rsidR="00461E43">
        <w:rPr>
          <w:rFonts w:ascii="Times New Roman" w:hAnsi="Times New Roman" w:cs="Times New Roman"/>
          <w:color w:val="auto"/>
          <w:lang w:bidi="ar-SA"/>
        </w:rPr>
        <w:t>ым</w:t>
      </w:r>
      <w:r w:rsidR="00461E43" w:rsidRPr="00461E43">
        <w:rPr>
          <w:rFonts w:ascii="Times New Roman" w:hAnsi="Times New Roman" w:cs="Times New Roman"/>
          <w:color w:val="auto"/>
          <w:lang w:bidi="ar-SA"/>
        </w:rPr>
        <w:t xml:space="preserve"> район</w:t>
      </w:r>
      <w:r w:rsidR="00461E43">
        <w:rPr>
          <w:rFonts w:ascii="Times New Roman" w:hAnsi="Times New Roman" w:cs="Times New Roman"/>
          <w:color w:val="auto"/>
          <w:lang w:bidi="ar-SA"/>
        </w:rPr>
        <w:t>ом</w:t>
      </w:r>
      <w:r w:rsidR="00461E43" w:rsidRPr="00461E43">
        <w:rPr>
          <w:rFonts w:ascii="Times New Roman" w:hAnsi="Times New Roman" w:cs="Times New Roman"/>
          <w:color w:val="auto"/>
          <w:lang w:bidi="ar-SA"/>
        </w:rPr>
        <w:t xml:space="preserve"> (сельск</w:t>
      </w:r>
      <w:r w:rsidR="00461E43">
        <w:rPr>
          <w:rFonts w:ascii="Times New Roman" w:hAnsi="Times New Roman" w:cs="Times New Roman"/>
          <w:color w:val="auto"/>
          <w:lang w:bidi="ar-SA"/>
        </w:rPr>
        <w:t>им</w:t>
      </w:r>
      <w:r w:rsidR="00461E43" w:rsidRPr="00461E43">
        <w:rPr>
          <w:rFonts w:ascii="Times New Roman" w:hAnsi="Times New Roman" w:cs="Times New Roman"/>
          <w:color w:val="auto"/>
          <w:lang w:bidi="ar-SA"/>
        </w:rPr>
        <w:t xml:space="preserve"> поселени</w:t>
      </w:r>
      <w:r w:rsidR="00461E43">
        <w:rPr>
          <w:rFonts w:ascii="Times New Roman" w:hAnsi="Times New Roman" w:cs="Times New Roman"/>
          <w:color w:val="auto"/>
          <w:lang w:bidi="ar-SA"/>
        </w:rPr>
        <w:t>ем</w:t>
      </w:r>
      <w:r w:rsidR="00461E43" w:rsidRPr="00461E43">
        <w:rPr>
          <w:rFonts w:ascii="Times New Roman" w:hAnsi="Times New Roman" w:cs="Times New Roman"/>
          <w:color w:val="auto"/>
          <w:lang w:bidi="ar-SA"/>
        </w:rPr>
        <w:t xml:space="preserve"> «поселок Оссора»)</w:t>
      </w:r>
      <w:r w:rsidR="00461E43"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3F3EED">
        <w:rPr>
          <w:rFonts w:ascii="Times New Roman" w:hAnsi="Times New Roman" w:cs="Times New Roman"/>
          <w:color w:val="auto"/>
          <w:lang w:bidi="ar-SA"/>
        </w:rPr>
        <w:t xml:space="preserve">по возмещению указанного ущерба (убытков), то задолженность по такому обязательству (сделке) подлежит списанию с учета с одновременной постановкой на учет требований по имущественной ответственности указанных лиц перед </w:t>
      </w:r>
      <w:r w:rsidR="00461E43" w:rsidRPr="00461E43">
        <w:rPr>
          <w:rFonts w:ascii="Times New Roman" w:hAnsi="Times New Roman" w:cs="Times New Roman"/>
          <w:color w:val="auto"/>
          <w:lang w:bidi="ar-SA"/>
        </w:rPr>
        <w:t>Карагинским муниципальным районом (сельским поселением «поселок Оссора»)</w:t>
      </w:r>
      <w:r w:rsidRPr="003F3EED">
        <w:rPr>
          <w:rFonts w:ascii="Times New Roman" w:hAnsi="Times New Roman" w:cs="Times New Roman"/>
          <w:color w:val="auto"/>
          <w:lang w:bidi="ar-SA"/>
        </w:rPr>
        <w:t>.</w:t>
      </w:r>
    </w:p>
    <w:p w:rsidR="003F3EED" w:rsidRPr="003F3EED" w:rsidRDefault="003F3EED" w:rsidP="003F3EED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lang w:bidi="ar-SA"/>
        </w:rPr>
      </w:pPr>
      <w:r w:rsidRPr="003F3EED">
        <w:rPr>
          <w:rFonts w:ascii="Times New Roman" w:hAnsi="Times New Roman" w:cs="Times New Roman"/>
          <w:color w:val="auto"/>
          <w:lang w:bidi="ar-SA"/>
        </w:rPr>
        <w:t xml:space="preserve">В случае, предусмотренном </w:t>
      </w:r>
      <w:hyperlink w:anchor="sub_138" w:history="1">
        <w:r w:rsidRPr="003F3EED">
          <w:rPr>
            <w:rFonts w:ascii="Times New Roman" w:hAnsi="Times New Roman" w:cs="Times New Roman"/>
            <w:color w:val="106BBE"/>
            <w:lang w:bidi="ar-SA"/>
          </w:rPr>
          <w:t>пунктом "з" части 3</w:t>
        </w:r>
      </w:hyperlink>
      <w:r w:rsidRPr="003F3EED">
        <w:rPr>
          <w:rFonts w:ascii="Times New Roman" w:hAnsi="Times New Roman" w:cs="Times New Roman"/>
          <w:color w:val="auto"/>
          <w:lang w:bidi="ar-SA"/>
        </w:rPr>
        <w:t xml:space="preserve"> настоящих Правил задолженность такого должника подлежит списанию с учета в соответствии с настоящими Правилами с одновременной постановкой на учет задолженности наследников.</w:t>
      </w:r>
    </w:p>
    <w:p w:rsidR="003F3EED" w:rsidRPr="003F3EED" w:rsidRDefault="003F3EED" w:rsidP="003F3EED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lang w:bidi="ar-SA"/>
        </w:rPr>
      </w:pPr>
      <w:bookmarkStart w:id="19" w:name="sub_105"/>
      <w:r w:rsidRPr="003F3EED">
        <w:rPr>
          <w:rFonts w:ascii="Times New Roman" w:hAnsi="Times New Roman" w:cs="Times New Roman"/>
          <w:color w:val="auto"/>
          <w:lang w:bidi="ar-SA"/>
        </w:rPr>
        <w:t>5. Обстоятельства, являющиеся основанием для списания или восстановления в учете задолженности, подлежат документальному подтверждению.</w:t>
      </w:r>
    </w:p>
    <w:p w:rsidR="003F3EED" w:rsidRPr="003F3EED" w:rsidRDefault="003F3EED" w:rsidP="003F3EED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lang w:bidi="ar-SA"/>
        </w:rPr>
      </w:pPr>
      <w:bookmarkStart w:id="20" w:name="sub_1052"/>
      <w:bookmarkEnd w:id="19"/>
      <w:r w:rsidRPr="00827881">
        <w:rPr>
          <w:rFonts w:ascii="Times New Roman" w:hAnsi="Times New Roman" w:cs="Times New Roman"/>
          <w:color w:val="auto"/>
          <w:lang w:bidi="ar-SA"/>
        </w:rPr>
        <w:t xml:space="preserve">В этих целях </w:t>
      </w:r>
      <w:r w:rsidR="004C655C" w:rsidRPr="00827881">
        <w:rPr>
          <w:rFonts w:ascii="Times New Roman" w:hAnsi="Times New Roman" w:cs="Times New Roman"/>
          <w:color w:val="auto"/>
          <w:lang w:bidi="ar-SA"/>
        </w:rPr>
        <w:t xml:space="preserve">структурное </w:t>
      </w:r>
      <w:r w:rsidR="004C655C">
        <w:rPr>
          <w:rFonts w:ascii="Times New Roman" w:hAnsi="Times New Roman" w:cs="Times New Roman"/>
          <w:color w:val="auto"/>
          <w:lang w:bidi="ar-SA"/>
        </w:rPr>
        <w:t>подразделение Администрации Карагинского муниципального района</w:t>
      </w:r>
      <w:r w:rsidRPr="003F3EED">
        <w:rPr>
          <w:rFonts w:ascii="Times New Roman" w:hAnsi="Times New Roman" w:cs="Times New Roman"/>
          <w:color w:val="auto"/>
          <w:lang w:bidi="ar-SA"/>
        </w:rPr>
        <w:t xml:space="preserve"> или </w:t>
      </w:r>
      <w:r w:rsidR="004C655C">
        <w:rPr>
          <w:rFonts w:ascii="Times New Roman" w:hAnsi="Times New Roman" w:cs="Times New Roman"/>
          <w:color w:val="auto"/>
          <w:lang w:bidi="ar-SA"/>
        </w:rPr>
        <w:t>учреждение</w:t>
      </w:r>
      <w:r w:rsidRPr="003F3EED">
        <w:rPr>
          <w:rFonts w:ascii="Times New Roman" w:hAnsi="Times New Roman" w:cs="Times New Roman"/>
          <w:color w:val="auto"/>
          <w:lang w:bidi="ar-SA"/>
        </w:rPr>
        <w:t>, осуществляющ</w:t>
      </w:r>
      <w:r w:rsidR="005D7311">
        <w:rPr>
          <w:rFonts w:ascii="Times New Roman" w:hAnsi="Times New Roman" w:cs="Times New Roman"/>
          <w:color w:val="auto"/>
          <w:lang w:bidi="ar-SA"/>
        </w:rPr>
        <w:t>ее</w:t>
      </w:r>
      <w:r w:rsidRPr="003F3EED">
        <w:rPr>
          <w:rFonts w:ascii="Times New Roman" w:hAnsi="Times New Roman" w:cs="Times New Roman"/>
          <w:color w:val="auto"/>
          <w:lang w:bidi="ar-SA"/>
        </w:rPr>
        <w:t xml:space="preserve"> функции по учету и/или взысканию (возврату) задолженности (далее </w:t>
      </w:r>
      <w:r w:rsidR="008313AA">
        <w:rPr>
          <w:rFonts w:ascii="Times New Roman" w:hAnsi="Times New Roman" w:cs="Times New Roman"/>
          <w:color w:val="auto"/>
          <w:lang w:bidi="ar-SA"/>
        </w:rPr>
        <w:t>–</w:t>
      </w:r>
      <w:r w:rsidRPr="003F3EED">
        <w:rPr>
          <w:rFonts w:ascii="Times New Roman" w:hAnsi="Times New Roman" w:cs="Times New Roman"/>
          <w:color w:val="auto"/>
          <w:lang w:bidi="ar-SA"/>
        </w:rPr>
        <w:t xml:space="preserve"> заявитель</w:t>
      </w:r>
      <w:r w:rsidR="008313AA">
        <w:rPr>
          <w:rFonts w:ascii="Times New Roman" w:hAnsi="Times New Roman" w:cs="Times New Roman"/>
          <w:color w:val="auto"/>
          <w:lang w:bidi="ar-SA"/>
        </w:rPr>
        <w:t>, орган (учреждение)</w:t>
      </w:r>
      <w:r w:rsidRPr="003F3EED">
        <w:rPr>
          <w:rFonts w:ascii="Times New Roman" w:hAnsi="Times New Roman" w:cs="Times New Roman"/>
          <w:color w:val="auto"/>
          <w:lang w:bidi="ar-SA"/>
        </w:rPr>
        <w:t xml:space="preserve">), при возникновении обстоятельств, указанных в </w:t>
      </w:r>
      <w:hyperlink w:anchor="sub_103" w:history="1">
        <w:r w:rsidRPr="003F3EED">
          <w:rPr>
            <w:rFonts w:ascii="Times New Roman" w:hAnsi="Times New Roman" w:cs="Times New Roman"/>
            <w:color w:val="106BBE"/>
            <w:lang w:bidi="ar-SA"/>
          </w:rPr>
          <w:t>частях 3</w:t>
        </w:r>
      </w:hyperlink>
      <w:r w:rsidRPr="003F3EED">
        <w:rPr>
          <w:rFonts w:ascii="Times New Roman" w:hAnsi="Times New Roman" w:cs="Times New Roman"/>
          <w:color w:val="auto"/>
          <w:lang w:bidi="ar-SA"/>
        </w:rPr>
        <w:t xml:space="preserve">, </w:t>
      </w:r>
      <w:hyperlink w:anchor="sub_109" w:history="1">
        <w:r w:rsidRPr="003F3EED">
          <w:rPr>
            <w:rFonts w:ascii="Times New Roman" w:hAnsi="Times New Roman" w:cs="Times New Roman"/>
            <w:color w:val="106BBE"/>
            <w:lang w:bidi="ar-SA"/>
          </w:rPr>
          <w:t>9</w:t>
        </w:r>
      </w:hyperlink>
      <w:r w:rsidRPr="003F3EED">
        <w:rPr>
          <w:rFonts w:ascii="Times New Roman" w:hAnsi="Times New Roman" w:cs="Times New Roman"/>
          <w:color w:val="auto"/>
          <w:lang w:bidi="ar-SA"/>
        </w:rPr>
        <w:t xml:space="preserve">, </w:t>
      </w:r>
      <w:hyperlink w:anchor="sub_110" w:history="1">
        <w:r w:rsidRPr="003F3EED">
          <w:rPr>
            <w:rFonts w:ascii="Times New Roman" w:hAnsi="Times New Roman" w:cs="Times New Roman"/>
            <w:color w:val="106BBE"/>
            <w:lang w:bidi="ar-SA"/>
          </w:rPr>
          <w:t>10</w:t>
        </w:r>
      </w:hyperlink>
      <w:r w:rsidRPr="003F3EED">
        <w:rPr>
          <w:rFonts w:ascii="Times New Roman" w:hAnsi="Times New Roman" w:cs="Times New Roman"/>
          <w:color w:val="auto"/>
          <w:lang w:bidi="ar-SA"/>
        </w:rPr>
        <w:t xml:space="preserve"> настоящих Правил, осуществляет сбор подтверждающих данные обстоятельства документов (далее - подтверждающие документы) и направляет в </w:t>
      </w:r>
      <w:r w:rsidR="006B7B80" w:rsidRPr="00C722AE">
        <w:rPr>
          <w:rFonts w:ascii="Times New Roman" w:hAnsi="Times New Roman" w:cs="Times New Roman"/>
          <w:color w:val="000000" w:themeColor="text1"/>
          <w:lang w:bidi="ar-SA"/>
        </w:rPr>
        <w:t>Администрацию Карагинского муниципального района</w:t>
      </w:r>
      <w:r w:rsidRPr="003F3EED">
        <w:rPr>
          <w:rFonts w:ascii="Times New Roman" w:hAnsi="Times New Roman" w:cs="Times New Roman"/>
          <w:color w:val="000000" w:themeColor="text1"/>
          <w:lang w:bidi="ar-SA"/>
        </w:rPr>
        <w:t>, которо</w:t>
      </w:r>
      <w:r w:rsidR="001803F6" w:rsidRPr="00C722AE">
        <w:rPr>
          <w:rFonts w:ascii="Times New Roman" w:hAnsi="Times New Roman" w:cs="Times New Roman"/>
          <w:color w:val="000000" w:themeColor="text1"/>
          <w:lang w:bidi="ar-SA"/>
        </w:rPr>
        <w:t>й</w:t>
      </w:r>
      <w:r w:rsidRPr="003F3EED">
        <w:rPr>
          <w:rFonts w:ascii="Times New Roman" w:hAnsi="Times New Roman" w:cs="Times New Roman"/>
          <w:color w:val="000000" w:themeColor="text1"/>
          <w:lang w:bidi="ar-SA"/>
        </w:rPr>
        <w:t xml:space="preserve"> предоставлено право требования от имени </w:t>
      </w:r>
      <w:r w:rsidR="004E354E" w:rsidRPr="00C722AE">
        <w:rPr>
          <w:rFonts w:ascii="Times New Roman" w:hAnsi="Times New Roman" w:cs="Times New Roman"/>
          <w:color w:val="000000" w:themeColor="text1"/>
          <w:lang w:bidi="ar-SA"/>
        </w:rPr>
        <w:t xml:space="preserve">Карагинского муниципального района </w:t>
      </w:r>
      <w:r w:rsidR="00E82D4E" w:rsidRPr="00E82D4E">
        <w:rPr>
          <w:rFonts w:ascii="Times New Roman" w:hAnsi="Times New Roman" w:cs="Times New Roman"/>
          <w:color w:val="000000" w:themeColor="text1"/>
          <w:lang w:bidi="ar-SA"/>
        </w:rPr>
        <w:t>(сельско</w:t>
      </w:r>
      <w:r w:rsidR="00E82D4E">
        <w:rPr>
          <w:rFonts w:ascii="Times New Roman" w:hAnsi="Times New Roman" w:cs="Times New Roman"/>
          <w:color w:val="000000" w:themeColor="text1"/>
          <w:lang w:bidi="ar-SA"/>
        </w:rPr>
        <w:t>го</w:t>
      </w:r>
      <w:r w:rsidR="00E82D4E" w:rsidRPr="00E82D4E">
        <w:rPr>
          <w:rFonts w:ascii="Times New Roman" w:hAnsi="Times New Roman" w:cs="Times New Roman"/>
          <w:color w:val="000000" w:themeColor="text1"/>
          <w:lang w:bidi="ar-SA"/>
        </w:rPr>
        <w:t xml:space="preserve"> поселени</w:t>
      </w:r>
      <w:r w:rsidR="00E82D4E">
        <w:rPr>
          <w:rFonts w:ascii="Times New Roman" w:hAnsi="Times New Roman" w:cs="Times New Roman"/>
          <w:color w:val="000000" w:themeColor="text1"/>
          <w:lang w:bidi="ar-SA"/>
        </w:rPr>
        <w:t>я</w:t>
      </w:r>
      <w:r w:rsidR="00E82D4E" w:rsidRPr="00E82D4E">
        <w:rPr>
          <w:rFonts w:ascii="Times New Roman" w:hAnsi="Times New Roman" w:cs="Times New Roman"/>
          <w:color w:val="000000" w:themeColor="text1"/>
          <w:lang w:bidi="ar-SA"/>
        </w:rPr>
        <w:t xml:space="preserve"> «поселок Оссора»)</w:t>
      </w:r>
      <w:r w:rsidR="00E82D4E">
        <w:rPr>
          <w:rFonts w:ascii="Times New Roman" w:hAnsi="Times New Roman" w:cs="Times New Roman"/>
          <w:color w:val="000000" w:themeColor="text1"/>
          <w:lang w:bidi="ar-SA"/>
        </w:rPr>
        <w:t xml:space="preserve"> </w:t>
      </w:r>
      <w:r w:rsidRPr="003F3EED">
        <w:rPr>
          <w:rFonts w:ascii="Times New Roman" w:hAnsi="Times New Roman" w:cs="Times New Roman"/>
          <w:color w:val="000000" w:themeColor="text1"/>
          <w:lang w:bidi="ar-SA"/>
        </w:rPr>
        <w:t xml:space="preserve">возврата задолженности (далее - уполномоченный орган), </w:t>
      </w:r>
      <w:r w:rsidRPr="003F3EED">
        <w:rPr>
          <w:rFonts w:ascii="Times New Roman" w:hAnsi="Times New Roman" w:cs="Times New Roman"/>
          <w:color w:val="auto"/>
          <w:lang w:bidi="ar-SA"/>
        </w:rPr>
        <w:t>представление на списание задолженности с учета или на восстановление задолженности в учете с приложением подтверждающих документов, а также справки о сумме задолженности, подлежащей списанию с учета (выписки из данных аналитического учета), либо справки о сумме задолженности, подлежащей восстановлению в учете.</w:t>
      </w:r>
    </w:p>
    <w:bookmarkEnd w:id="20"/>
    <w:p w:rsidR="003F3EED" w:rsidRPr="003F3EED" w:rsidRDefault="003F3EED" w:rsidP="003F3EED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lang w:bidi="ar-SA"/>
        </w:rPr>
      </w:pPr>
      <w:r w:rsidRPr="003F3EED">
        <w:rPr>
          <w:rFonts w:ascii="Times New Roman" w:hAnsi="Times New Roman" w:cs="Times New Roman"/>
          <w:color w:val="000000" w:themeColor="text1"/>
          <w:lang w:bidi="ar-SA"/>
        </w:rPr>
        <w:t xml:space="preserve">В уполномоченный орган </w:t>
      </w:r>
      <w:r w:rsidRPr="003F3EED">
        <w:rPr>
          <w:rFonts w:ascii="Times New Roman" w:hAnsi="Times New Roman" w:cs="Times New Roman"/>
          <w:color w:val="auto"/>
          <w:lang w:bidi="ar-SA"/>
        </w:rPr>
        <w:t>направляются подлинники подтверждающих документов или их нотариально заверенные копии, за исключением судебных актов, которые направляются в копиях, заверенных в установленном порядке. К рассмотрению принимаются судебные акты, вступившие в законную силу.</w:t>
      </w:r>
    </w:p>
    <w:p w:rsidR="003F3EED" w:rsidRPr="003F3EED" w:rsidRDefault="003F3EED" w:rsidP="003F3EED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lang w:bidi="ar-SA"/>
        </w:rPr>
      </w:pPr>
      <w:r w:rsidRPr="003F3EED">
        <w:rPr>
          <w:rFonts w:ascii="Times New Roman" w:hAnsi="Times New Roman" w:cs="Times New Roman"/>
          <w:color w:val="auto"/>
          <w:lang w:bidi="ar-SA"/>
        </w:rPr>
        <w:t>При невозможности направления подлинника или нотариально заверенной копии подтверждающего документа допускается направление его копии, заверенной органом (</w:t>
      </w:r>
      <w:r w:rsidR="008313AA">
        <w:rPr>
          <w:rFonts w:ascii="Times New Roman" w:hAnsi="Times New Roman" w:cs="Times New Roman"/>
          <w:color w:val="auto"/>
          <w:lang w:bidi="ar-SA"/>
        </w:rPr>
        <w:t>учреждением</w:t>
      </w:r>
      <w:r w:rsidRPr="003F3EED">
        <w:rPr>
          <w:rFonts w:ascii="Times New Roman" w:hAnsi="Times New Roman" w:cs="Times New Roman"/>
          <w:color w:val="auto"/>
          <w:lang w:bidi="ar-SA"/>
        </w:rPr>
        <w:t xml:space="preserve">), создавшим документ, его правопреемником или иным лицом, имеющим </w:t>
      </w:r>
      <w:r w:rsidRPr="003F3EED">
        <w:rPr>
          <w:rFonts w:ascii="Times New Roman" w:hAnsi="Times New Roman" w:cs="Times New Roman"/>
          <w:color w:val="auto"/>
          <w:lang w:bidi="ar-SA"/>
        </w:rPr>
        <w:lastRenderedPageBreak/>
        <w:t>соответствующие полномочия, с указанием причин невозможности предоставления подлинника или нотариально заверенной копии документа.</w:t>
      </w:r>
    </w:p>
    <w:p w:rsidR="003F3EED" w:rsidRPr="003F3EED" w:rsidRDefault="003F3EED" w:rsidP="003F3EED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lang w:bidi="ar-SA"/>
        </w:rPr>
      </w:pPr>
      <w:r w:rsidRPr="003F3EED">
        <w:rPr>
          <w:rFonts w:ascii="Times New Roman" w:hAnsi="Times New Roman" w:cs="Times New Roman"/>
          <w:color w:val="auto"/>
          <w:lang w:bidi="ar-SA"/>
        </w:rPr>
        <w:t>В случае, если в создании документа принимали участие несколько органов (</w:t>
      </w:r>
      <w:r w:rsidR="008313AA" w:rsidRPr="008313AA">
        <w:rPr>
          <w:rFonts w:ascii="Times New Roman" w:hAnsi="Times New Roman" w:cs="Times New Roman"/>
          <w:color w:val="auto"/>
          <w:lang w:bidi="ar-SA"/>
        </w:rPr>
        <w:t>учреждени</w:t>
      </w:r>
      <w:r w:rsidR="00BD3376">
        <w:rPr>
          <w:rFonts w:ascii="Times New Roman" w:hAnsi="Times New Roman" w:cs="Times New Roman"/>
          <w:color w:val="auto"/>
          <w:lang w:bidi="ar-SA"/>
        </w:rPr>
        <w:t>й</w:t>
      </w:r>
      <w:r w:rsidRPr="003F3EED">
        <w:rPr>
          <w:rFonts w:ascii="Times New Roman" w:hAnsi="Times New Roman" w:cs="Times New Roman"/>
          <w:color w:val="auto"/>
          <w:lang w:bidi="ar-SA"/>
        </w:rPr>
        <w:t>), допускается его заверение одним из указанных органов (</w:t>
      </w:r>
      <w:r w:rsidR="008313AA" w:rsidRPr="008313AA">
        <w:rPr>
          <w:rFonts w:ascii="Times New Roman" w:hAnsi="Times New Roman" w:cs="Times New Roman"/>
          <w:color w:val="auto"/>
          <w:lang w:bidi="ar-SA"/>
        </w:rPr>
        <w:t>учреждени</w:t>
      </w:r>
      <w:r w:rsidR="00BD3376">
        <w:rPr>
          <w:rFonts w:ascii="Times New Roman" w:hAnsi="Times New Roman" w:cs="Times New Roman"/>
          <w:color w:val="auto"/>
          <w:lang w:bidi="ar-SA"/>
        </w:rPr>
        <w:t>й</w:t>
      </w:r>
      <w:r w:rsidRPr="003F3EED">
        <w:rPr>
          <w:rFonts w:ascii="Times New Roman" w:hAnsi="Times New Roman" w:cs="Times New Roman"/>
          <w:color w:val="auto"/>
          <w:lang w:bidi="ar-SA"/>
        </w:rPr>
        <w:t>).</w:t>
      </w:r>
    </w:p>
    <w:p w:rsidR="003F3EED" w:rsidRPr="003F3EED" w:rsidRDefault="003F3EED" w:rsidP="003F3EED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lang w:bidi="ar-SA"/>
        </w:rPr>
      </w:pPr>
      <w:r w:rsidRPr="003F3EED">
        <w:rPr>
          <w:rFonts w:ascii="Times New Roman" w:hAnsi="Times New Roman" w:cs="Times New Roman"/>
          <w:color w:val="auto"/>
          <w:lang w:bidi="ar-SA"/>
        </w:rPr>
        <w:t>При невозможности направления подлинника или заверенной копии подтверждающего документа допускается предоставление его незаверенной копии с указанием источника ее происхождения (получения) и причин невозможности предоставления подлинника документа или его заверенной копии.</w:t>
      </w:r>
    </w:p>
    <w:p w:rsidR="003F3EED" w:rsidRPr="003F3EED" w:rsidRDefault="003F3EED" w:rsidP="003F3EED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lang w:bidi="ar-SA"/>
        </w:rPr>
      </w:pPr>
      <w:r w:rsidRPr="003F3EED">
        <w:rPr>
          <w:rFonts w:ascii="Times New Roman" w:hAnsi="Times New Roman" w:cs="Times New Roman"/>
          <w:color w:val="auto"/>
          <w:lang w:bidi="ar-SA"/>
        </w:rPr>
        <w:t xml:space="preserve">Направляемые в </w:t>
      </w:r>
      <w:r w:rsidRPr="003F3EED">
        <w:rPr>
          <w:rFonts w:ascii="Times New Roman" w:hAnsi="Times New Roman" w:cs="Times New Roman"/>
          <w:color w:val="000000" w:themeColor="text1"/>
          <w:lang w:bidi="ar-SA"/>
        </w:rPr>
        <w:t xml:space="preserve">уполномоченный орган </w:t>
      </w:r>
      <w:r w:rsidRPr="003F3EED">
        <w:rPr>
          <w:rFonts w:ascii="Times New Roman" w:hAnsi="Times New Roman" w:cs="Times New Roman"/>
          <w:color w:val="auto"/>
          <w:lang w:bidi="ar-SA"/>
        </w:rPr>
        <w:t>копии подтверждающих документов, заверенные не нотариально, должны быть (каждая копия в отдельности) прошиты, пронумерованы и скреплены на оборотной стороне их последнего листа заверительной надписью "копия верна" с указанием фамилии, инициалов и занимаемой должности составителя заверительной надписи, а также количества прошитых листов. Подпись лица, заверившего копию, должна быть скреплена печатью (при ее наличии) соответствующего органа (</w:t>
      </w:r>
      <w:r w:rsidR="00BD3376">
        <w:rPr>
          <w:rFonts w:ascii="Times New Roman" w:hAnsi="Times New Roman" w:cs="Times New Roman"/>
          <w:color w:val="auto"/>
          <w:lang w:bidi="ar-SA"/>
        </w:rPr>
        <w:t>учреждения</w:t>
      </w:r>
      <w:r w:rsidRPr="003F3EED">
        <w:rPr>
          <w:rFonts w:ascii="Times New Roman" w:hAnsi="Times New Roman" w:cs="Times New Roman"/>
          <w:color w:val="auto"/>
          <w:lang w:bidi="ar-SA"/>
        </w:rPr>
        <w:t>).</w:t>
      </w:r>
    </w:p>
    <w:p w:rsidR="003F3EED" w:rsidRPr="003F3EED" w:rsidRDefault="003F3EED" w:rsidP="003F3EED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lang w:bidi="ar-SA"/>
        </w:rPr>
      </w:pPr>
      <w:bookmarkStart w:id="21" w:name="sub_106"/>
      <w:r w:rsidRPr="003F3EED">
        <w:rPr>
          <w:rFonts w:ascii="Times New Roman" w:hAnsi="Times New Roman" w:cs="Times New Roman"/>
          <w:color w:val="auto"/>
          <w:lang w:bidi="ar-SA"/>
        </w:rPr>
        <w:t>6. Представление на списание (уменьшение) задолженности с учета должно содержать:</w:t>
      </w:r>
    </w:p>
    <w:bookmarkEnd w:id="21"/>
    <w:p w:rsidR="003F3EED" w:rsidRPr="003F3EED" w:rsidRDefault="003F3EED" w:rsidP="003F3EED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lang w:bidi="ar-SA"/>
        </w:rPr>
      </w:pPr>
      <w:r w:rsidRPr="003F3EED">
        <w:rPr>
          <w:rFonts w:ascii="Times New Roman" w:hAnsi="Times New Roman" w:cs="Times New Roman"/>
          <w:color w:val="auto"/>
          <w:lang w:bidi="ar-SA"/>
        </w:rPr>
        <w:t>информацию об основании возникновения задолженности, а также сведения о правопреемстве лица (наследнике), за которым числится подлежащая списанию (уменьшению) задолженность, по обязательству первоначального должника (заемщика);</w:t>
      </w:r>
    </w:p>
    <w:p w:rsidR="003F3EED" w:rsidRPr="003F3EED" w:rsidRDefault="003F3EED" w:rsidP="003F3EED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lang w:bidi="ar-SA"/>
        </w:rPr>
      </w:pPr>
      <w:r w:rsidRPr="003F3EED">
        <w:rPr>
          <w:rFonts w:ascii="Times New Roman" w:hAnsi="Times New Roman" w:cs="Times New Roman"/>
          <w:color w:val="auto"/>
          <w:lang w:bidi="ar-SA"/>
        </w:rPr>
        <w:t>сведения об основаниях для списания (уменьшению) с учета задолженности в соответствии с настоящими Правилами;</w:t>
      </w:r>
    </w:p>
    <w:p w:rsidR="003F3EED" w:rsidRPr="003F3EED" w:rsidRDefault="003F3EED" w:rsidP="003F3EED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lang w:bidi="ar-SA"/>
        </w:rPr>
      </w:pPr>
      <w:r w:rsidRPr="003F3EED">
        <w:rPr>
          <w:rFonts w:ascii="Times New Roman" w:hAnsi="Times New Roman" w:cs="Times New Roman"/>
          <w:color w:val="auto"/>
          <w:lang w:bidi="ar-SA"/>
        </w:rPr>
        <w:t>сведения о наличии/отсутствии информации о фактах незаконного получения имущества должника третьими лицами (при списании задолженности должника, требования к которому не были удовлетворены в полном объеме в ходе конкурсного производства);</w:t>
      </w:r>
    </w:p>
    <w:p w:rsidR="003F3EED" w:rsidRPr="003F3EED" w:rsidRDefault="003F3EED" w:rsidP="003F3EED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lang w:bidi="ar-SA"/>
        </w:rPr>
      </w:pPr>
      <w:r w:rsidRPr="003F3EED">
        <w:rPr>
          <w:rFonts w:ascii="Times New Roman" w:hAnsi="Times New Roman" w:cs="Times New Roman"/>
          <w:color w:val="auto"/>
          <w:lang w:bidi="ar-SA"/>
        </w:rPr>
        <w:t>сведения о наличии/отсутствии информации о лицах, на которые законом или иными правовыми актами возложено исполнение обязательства ликвидированного должника;</w:t>
      </w:r>
    </w:p>
    <w:p w:rsidR="003F3EED" w:rsidRPr="003F3EED" w:rsidRDefault="003F3EED" w:rsidP="003F3EED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lang w:bidi="ar-SA"/>
        </w:rPr>
      </w:pPr>
      <w:r w:rsidRPr="003F3EED">
        <w:rPr>
          <w:rFonts w:ascii="Times New Roman" w:hAnsi="Times New Roman" w:cs="Times New Roman"/>
          <w:color w:val="auto"/>
          <w:lang w:bidi="ar-SA"/>
        </w:rPr>
        <w:t>заключение о наличии или отсутствии возможностей и/или перспектив по принятию мер по взысканию (возврату) задолженности, в том числе направленных на прекращение обстоятельств, являющихся основанием для списания задолженности с учета.</w:t>
      </w:r>
    </w:p>
    <w:p w:rsidR="003F3EED" w:rsidRPr="003F3EED" w:rsidRDefault="003F3EED" w:rsidP="003F3EED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lang w:bidi="ar-SA"/>
        </w:rPr>
      </w:pPr>
      <w:r w:rsidRPr="003F3EED">
        <w:rPr>
          <w:rFonts w:ascii="Times New Roman" w:hAnsi="Times New Roman" w:cs="Times New Roman"/>
          <w:color w:val="auto"/>
          <w:lang w:bidi="ar-SA"/>
        </w:rPr>
        <w:t xml:space="preserve">В случаях, предусмотренных </w:t>
      </w:r>
      <w:hyperlink w:anchor="sub_104" w:history="1">
        <w:r w:rsidRPr="003F3EED">
          <w:rPr>
            <w:rFonts w:ascii="Times New Roman" w:hAnsi="Times New Roman" w:cs="Times New Roman"/>
            <w:color w:val="106BBE"/>
            <w:lang w:bidi="ar-SA"/>
          </w:rPr>
          <w:t>частью 4</w:t>
        </w:r>
      </w:hyperlink>
      <w:r w:rsidRPr="003F3EED">
        <w:rPr>
          <w:rFonts w:ascii="Times New Roman" w:hAnsi="Times New Roman" w:cs="Times New Roman"/>
          <w:color w:val="auto"/>
          <w:lang w:bidi="ar-SA"/>
        </w:rPr>
        <w:t xml:space="preserve"> настоящих Правил, к представлению на списание задолженности с учета также прикладываются документы, необходимые для постановки на учет соответствующей задолженности.</w:t>
      </w:r>
    </w:p>
    <w:p w:rsidR="003F3EED" w:rsidRPr="003F3EED" w:rsidRDefault="003F3EED" w:rsidP="003F3EED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lang w:bidi="ar-SA"/>
        </w:rPr>
      </w:pPr>
      <w:r w:rsidRPr="003F3EED">
        <w:rPr>
          <w:rFonts w:ascii="Times New Roman" w:hAnsi="Times New Roman" w:cs="Times New Roman"/>
          <w:color w:val="auto"/>
          <w:lang w:bidi="ar-SA"/>
        </w:rPr>
        <w:t>Подготовка и направление представления на списание задолженности с учета не являются основаниями для прекращения принятия мер по взысканию (возврату) задолженности, в том числе направленных на прекращение обстоятельств, являющихся основанием для списания задолженности с учета.</w:t>
      </w:r>
    </w:p>
    <w:p w:rsidR="003F3EED" w:rsidRPr="003F3EED" w:rsidRDefault="003F3EED" w:rsidP="003F3EED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lang w:bidi="ar-SA"/>
        </w:rPr>
      </w:pPr>
      <w:bookmarkStart w:id="22" w:name="sub_107"/>
      <w:r w:rsidRPr="003F3EED">
        <w:rPr>
          <w:rFonts w:ascii="Times New Roman" w:hAnsi="Times New Roman" w:cs="Times New Roman"/>
          <w:color w:val="auto"/>
          <w:lang w:bidi="ar-SA"/>
        </w:rPr>
        <w:t xml:space="preserve">7. По результатам рассмотрения поступивших документов </w:t>
      </w:r>
      <w:r w:rsidRPr="003F3EED">
        <w:rPr>
          <w:rFonts w:ascii="Times New Roman" w:hAnsi="Times New Roman" w:cs="Times New Roman"/>
          <w:color w:val="000000" w:themeColor="text1"/>
          <w:lang w:bidi="ar-SA"/>
        </w:rPr>
        <w:t xml:space="preserve">уполномоченный орган </w:t>
      </w:r>
      <w:r w:rsidRPr="003F3EED">
        <w:rPr>
          <w:rFonts w:ascii="Times New Roman" w:hAnsi="Times New Roman" w:cs="Times New Roman"/>
          <w:color w:val="auto"/>
          <w:lang w:bidi="ar-SA"/>
        </w:rPr>
        <w:t>в течение 30 рабочих дней с даты их получения принимает решение о списании (уменьшении) задолженности с учета (далее - решение о списании), решение о восстановлении задолженности в учете (далее - решение о восстановлении) либо направляет заявителю уведомление об отказе в списании задолженности с учета или восстановлении задолженности в учете с указанием причин, по которым решение о списании или решение о восстановлении не может быть принято.</w:t>
      </w:r>
    </w:p>
    <w:bookmarkEnd w:id="22"/>
    <w:p w:rsidR="003F3EED" w:rsidRPr="003F3EED" w:rsidRDefault="003F3EED" w:rsidP="003F3EED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lang w:bidi="ar-SA"/>
        </w:rPr>
      </w:pPr>
      <w:r w:rsidRPr="003F3EED">
        <w:rPr>
          <w:rFonts w:ascii="Times New Roman" w:hAnsi="Times New Roman" w:cs="Times New Roman"/>
          <w:color w:val="auto"/>
          <w:lang w:bidi="ar-SA"/>
        </w:rPr>
        <w:t xml:space="preserve">Решение о списании (восстановлении) принимается </w:t>
      </w:r>
      <w:r w:rsidRPr="003F3EED">
        <w:rPr>
          <w:rFonts w:ascii="Times New Roman" w:hAnsi="Times New Roman" w:cs="Times New Roman"/>
          <w:color w:val="000000" w:themeColor="text1"/>
          <w:lang w:bidi="ar-SA"/>
        </w:rPr>
        <w:t xml:space="preserve">уполномоченным органом </w:t>
      </w:r>
      <w:r w:rsidRPr="003F3EED">
        <w:rPr>
          <w:rFonts w:ascii="Times New Roman" w:hAnsi="Times New Roman" w:cs="Times New Roman"/>
          <w:color w:val="auto"/>
          <w:lang w:bidi="ar-SA"/>
        </w:rPr>
        <w:t xml:space="preserve">на основании предоставленных заявителем подтверждающих документов, справки о сумме задолженности, подлежащей списанию (восстановлению), и сведений, предусмотренных </w:t>
      </w:r>
      <w:hyperlink w:anchor="sub_105" w:history="1">
        <w:r w:rsidRPr="003F3EED">
          <w:rPr>
            <w:rFonts w:ascii="Times New Roman" w:hAnsi="Times New Roman" w:cs="Times New Roman"/>
            <w:color w:val="106BBE"/>
            <w:lang w:bidi="ar-SA"/>
          </w:rPr>
          <w:t>частями 5</w:t>
        </w:r>
      </w:hyperlink>
      <w:r w:rsidRPr="003F3EED">
        <w:rPr>
          <w:rFonts w:ascii="Times New Roman" w:hAnsi="Times New Roman" w:cs="Times New Roman"/>
          <w:color w:val="auto"/>
          <w:lang w:bidi="ar-SA"/>
        </w:rPr>
        <w:t xml:space="preserve"> и </w:t>
      </w:r>
      <w:hyperlink w:anchor="sub_106" w:history="1">
        <w:r w:rsidRPr="003F3EED">
          <w:rPr>
            <w:rFonts w:ascii="Times New Roman" w:hAnsi="Times New Roman" w:cs="Times New Roman"/>
            <w:color w:val="106BBE"/>
            <w:lang w:bidi="ar-SA"/>
          </w:rPr>
          <w:t>6</w:t>
        </w:r>
      </w:hyperlink>
      <w:r w:rsidRPr="003F3EED">
        <w:rPr>
          <w:rFonts w:ascii="Times New Roman" w:hAnsi="Times New Roman" w:cs="Times New Roman"/>
          <w:color w:val="auto"/>
          <w:lang w:bidi="ar-SA"/>
        </w:rPr>
        <w:t xml:space="preserve"> настоящего Порядка.</w:t>
      </w:r>
    </w:p>
    <w:p w:rsidR="003F3EED" w:rsidRPr="003F3EED" w:rsidRDefault="003F3EED" w:rsidP="003F3EED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lang w:bidi="ar-SA"/>
        </w:rPr>
      </w:pPr>
      <w:r w:rsidRPr="003F3EED">
        <w:rPr>
          <w:rFonts w:ascii="Times New Roman" w:hAnsi="Times New Roman" w:cs="Times New Roman"/>
          <w:color w:val="000000" w:themeColor="text1"/>
          <w:lang w:bidi="ar-SA"/>
        </w:rPr>
        <w:t xml:space="preserve">Уполномоченный орган </w:t>
      </w:r>
      <w:r w:rsidRPr="003F3EED">
        <w:rPr>
          <w:rFonts w:ascii="Times New Roman" w:hAnsi="Times New Roman" w:cs="Times New Roman"/>
          <w:color w:val="auto"/>
          <w:lang w:bidi="ar-SA"/>
        </w:rPr>
        <w:t xml:space="preserve">вправе инициировать проведение проверки достоверности предоставленных заявителем сведений о правопреемстве лица, задолженность которого подлежит списанию (восстановлению) в учете, по обязательству первоначального должника (заемщика). В целях проведения указанной проверки </w:t>
      </w:r>
      <w:r w:rsidRPr="003F3EED">
        <w:rPr>
          <w:rFonts w:ascii="Times New Roman" w:hAnsi="Times New Roman" w:cs="Times New Roman"/>
          <w:color w:val="000000" w:themeColor="text1"/>
          <w:lang w:bidi="ar-SA"/>
        </w:rPr>
        <w:t xml:space="preserve">уполномоченный орган </w:t>
      </w:r>
      <w:r w:rsidRPr="003F3EED">
        <w:rPr>
          <w:rFonts w:ascii="Times New Roman" w:hAnsi="Times New Roman" w:cs="Times New Roman"/>
          <w:color w:val="auto"/>
          <w:lang w:bidi="ar-SA"/>
        </w:rPr>
        <w:t xml:space="preserve">запрашивает у заявителя соответствующие дополнительные документы. В случае получения от заявителя заключения о невозможности предоставления дополнительных документов </w:t>
      </w:r>
      <w:r w:rsidRPr="003F3EED">
        <w:rPr>
          <w:rFonts w:ascii="Times New Roman" w:hAnsi="Times New Roman" w:cs="Times New Roman"/>
          <w:color w:val="000000" w:themeColor="text1"/>
          <w:lang w:bidi="ar-SA"/>
        </w:rPr>
        <w:t>уполномоченный орган принимает</w:t>
      </w:r>
      <w:r w:rsidRPr="003F3EED">
        <w:rPr>
          <w:rFonts w:ascii="Times New Roman" w:hAnsi="Times New Roman" w:cs="Times New Roman"/>
          <w:color w:val="FF0000"/>
          <w:lang w:bidi="ar-SA"/>
        </w:rPr>
        <w:t xml:space="preserve"> </w:t>
      </w:r>
      <w:r w:rsidRPr="003F3EED">
        <w:rPr>
          <w:rFonts w:ascii="Times New Roman" w:hAnsi="Times New Roman" w:cs="Times New Roman"/>
          <w:color w:val="auto"/>
          <w:lang w:bidi="ar-SA"/>
        </w:rPr>
        <w:t>решение о списании или решение о восстановлении на основании имеющихся документов и сведений, представленных заявителем.</w:t>
      </w:r>
    </w:p>
    <w:p w:rsidR="003F3EED" w:rsidRPr="003F3EED" w:rsidRDefault="003F3EED" w:rsidP="003F3EED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lang w:bidi="ar-SA"/>
        </w:rPr>
      </w:pPr>
      <w:r w:rsidRPr="003F3EED">
        <w:rPr>
          <w:rFonts w:ascii="Times New Roman" w:hAnsi="Times New Roman" w:cs="Times New Roman"/>
          <w:color w:val="auto"/>
          <w:lang w:bidi="ar-SA"/>
        </w:rPr>
        <w:lastRenderedPageBreak/>
        <w:t>Решени</w:t>
      </w:r>
      <w:r w:rsidR="00827881">
        <w:rPr>
          <w:rFonts w:ascii="Times New Roman" w:hAnsi="Times New Roman" w:cs="Times New Roman"/>
          <w:color w:val="auto"/>
          <w:lang w:bidi="ar-SA"/>
        </w:rPr>
        <w:t>е</w:t>
      </w:r>
      <w:r w:rsidRPr="003F3EED"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3F3EED">
        <w:rPr>
          <w:rFonts w:ascii="Times New Roman" w:hAnsi="Times New Roman" w:cs="Times New Roman"/>
          <w:color w:val="000000" w:themeColor="text1"/>
          <w:lang w:bidi="ar-SA"/>
        </w:rPr>
        <w:t>уполномоченного органа</w:t>
      </w:r>
      <w:r w:rsidRPr="003F3EED">
        <w:rPr>
          <w:rFonts w:ascii="Times New Roman" w:hAnsi="Times New Roman" w:cs="Times New Roman"/>
          <w:color w:val="auto"/>
          <w:lang w:bidi="ar-SA"/>
        </w:rPr>
        <w:t>, предусмотренн</w:t>
      </w:r>
      <w:r w:rsidR="00827881">
        <w:rPr>
          <w:rFonts w:ascii="Times New Roman" w:hAnsi="Times New Roman" w:cs="Times New Roman"/>
          <w:color w:val="auto"/>
          <w:lang w:bidi="ar-SA"/>
        </w:rPr>
        <w:t>о</w:t>
      </w:r>
      <w:r w:rsidRPr="003F3EED">
        <w:rPr>
          <w:rFonts w:ascii="Times New Roman" w:hAnsi="Times New Roman" w:cs="Times New Roman"/>
          <w:color w:val="auto"/>
          <w:lang w:bidi="ar-SA"/>
        </w:rPr>
        <w:t>е настоящими Правилами, оформля</w:t>
      </w:r>
      <w:r w:rsidR="00827881">
        <w:rPr>
          <w:rFonts w:ascii="Times New Roman" w:hAnsi="Times New Roman" w:cs="Times New Roman"/>
          <w:color w:val="auto"/>
          <w:lang w:bidi="ar-SA"/>
        </w:rPr>
        <w:t>е</w:t>
      </w:r>
      <w:r w:rsidRPr="003F3EED">
        <w:rPr>
          <w:rFonts w:ascii="Times New Roman" w:hAnsi="Times New Roman" w:cs="Times New Roman"/>
          <w:color w:val="auto"/>
          <w:lang w:bidi="ar-SA"/>
        </w:rPr>
        <w:t xml:space="preserve">тся в виде </w:t>
      </w:r>
      <w:r w:rsidR="00827881">
        <w:rPr>
          <w:rFonts w:ascii="Times New Roman" w:hAnsi="Times New Roman" w:cs="Times New Roman"/>
          <w:color w:val="auto"/>
          <w:lang w:bidi="ar-SA"/>
        </w:rPr>
        <w:t>распоряжения</w:t>
      </w:r>
      <w:r w:rsidRPr="003F3EED">
        <w:rPr>
          <w:rFonts w:ascii="Times New Roman" w:hAnsi="Times New Roman" w:cs="Times New Roman"/>
          <w:color w:val="auto"/>
          <w:lang w:bidi="ar-SA"/>
        </w:rPr>
        <w:t>, в котор</w:t>
      </w:r>
      <w:r w:rsidR="00827881">
        <w:rPr>
          <w:rFonts w:ascii="Times New Roman" w:hAnsi="Times New Roman" w:cs="Times New Roman"/>
          <w:color w:val="auto"/>
          <w:lang w:bidi="ar-SA"/>
        </w:rPr>
        <w:t>ом</w:t>
      </w:r>
      <w:r w:rsidRPr="003F3EED">
        <w:rPr>
          <w:rFonts w:ascii="Times New Roman" w:hAnsi="Times New Roman" w:cs="Times New Roman"/>
          <w:color w:val="auto"/>
          <w:lang w:bidi="ar-SA"/>
        </w:rPr>
        <w:t xml:space="preserve"> в том числе указываются:</w:t>
      </w:r>
    </w:p>
    <w:p w:rsidR="003F3EED" w:rsidRPr="003F3EED" w:rsidRDefault="003F3EED" w:rsidP="003F3EED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lang w:bidi="ar-SA"/>
        </w:rPr>
      </w:pPr>
      <w:bookmarkStart w:id="23" w:name="sub_171"/>
      <w:r w:rsidRPr="003F3EED">
        <w:rPr>
          <w:rFonts w:ascii="Times New Roman" w:hAnsi="Times New Roman" w:cs="Times New Roman"/>
          <w:color w:val="auto"/>
          <w:lang w:bidi="ar-SA"/>
        </w:rPr>
        <w:t>а) наименование должника и заявителя;</w:t>
      </w:r>
    </w:p>
    <w:p w:rsidR="003F3EED" w:rsidRPr="003F3EED" w:rsidRDefault="003F3EED" w:rsidP="003F3EED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lang w:bidi="ar-SA"/>
        </w:rPr>
      </w:pPr>
      <w:bookmarkStart w:id="24" w:name="sub_172"/>
      <w:bookmarkEnd w:id="23"/>
      <w:r w:rsidRPr="003F3EED">
        <w:rPr>
          <w:rFonts w:ascii="Times New Roman" w:hAnsi="Times New Roman" w:cs="Times New Roman"/>
          <w:color w:val="auto"/>
          <w:lang w:bidi="ar-SA"/>
        </w:rPr>
        <w:t>б) наименования и реквизиты договоров (соглашений), с должником, а также иных документов, по которым списывается (уменьшается) задолженность;</w:t>
      </w:r>
    </w:p>
    <w:p w:rsidR="003F3EED" w:rsidRPr="003F3EED" w:rsidRDefault="003F3EED" w:rsidP="003F3EED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lang w:bidi="ar-SA"/>
        </w:rPr>
      </w:pPr>
      <w:bookmarkStart w:id="25" w:name="sub_173"/>
      <w:bookmarkEnd w:id="24"/>
      <w:r w:rsidRPr="003F3EED">
        <w:rPr>
          <w:rFonts w:ascii="Times New Roman" w:hAnsi="Times New Roman" w:cs="Times New Roman"/>
          <w:color w:val="auto"/>
          <w:lang w:bidi="ar-SA"/>
        </w:rPr>
        <w:t>в) дата и номер представления;</w:t>
      </w:r>
    </w:p>
    <w:p w:rsidR="003F3EED" w:rsidRPr="003F3EED" w:rsidRDefault="003F3EED" w:rsidP="003F3EED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lang w:bidi="ar-SA"/>
        </w:rPr>
      </w:pPr>
      <w:bookmarkStart w:id="26" w:name="sub_174"/>
      <w:bookmarkEnd w:id="25"/>
      <w:r w:rsidRPr="003F3EED">
        <w:rPr>
          <w:rFonts w:ascii="Times New Roman" w:hAnsi="Times New Roman" w:cs="Times New Roman"/>
          <w:color w:val="auto"/>
          <w:lang w:bidi="ar-SA"/>
        </w:rPr>
        <w:t>г) основание для списания задолженности в соответствии с настоящими Правилами;</w:t>
      </w:r>
    </w:p>
    <w:p w:rsidR="003F3EED" w:rsidRPr="003F3EED" w:rsidRDefault="003F3EED" w:rsidP="003F3EED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lang w:bidi="ar-SA"/>
        </w:rPr>
      </w:pPr>
      <w:bookmarkStart w:id="27" w:name="sub_175"/>
      <w:bookmarkEnd w:id="26"/>
      <w:r w:rsidRPr="003F3EED">
        <w:rPr>
          <w:rFonts w:ascii="Times New Roman" w:hAnsi="Times New Roman" w:cs="Times New Roman"/>
          <w:color w:val="auto"/>
          <w:lang w:bidi="ar-SA"/>
        </w:rPr>
        <w:t>д) сумма списываемой задолженности по обязательствам должника;</w:t>
      </w:r>
    </w:p>
    <w:p w:rsidR="003F3EED" w:rsidRPr="003F3EED" w:rsidRDefault="003F3EED" w:rsidP="003F3EED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lang w:bidi="ar-SA"/>
        </w:rPr>
      </w:pPr>
      <w:bookmarkStart w:id="28" w:name="sub_176"/>
      <w:bookmarkEnd w:id="27"/>
      <w:r w:rsidRPr="003F3EED">
        <w:rPr>
          <w:rFonts w:ascii="Times New Roman" w:hAnsi="Times New Roman" w:cs="Times New Roman"/>
          <w:color w:val="auto"/>
          <w:lang w:bidi="ar-SA"/>
        </w:rPr>
        <w:t>е) сумма, на которую уменьшается задолженность заявителя.</w:t>
      </w:r>
    </w:p>
    <w:bookmarkEnd w:id="28"/>
    <w:p w:rsidR="003F3EED" w:rsidRPr="003F3EED" w:rsidRDefault="003F3EED" w:rsidP="003F3EED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lang w:bidi="ar-SA"/>
        </w:rPr>
      </w:pPr>
      <w:r w:rsidRPr="003F3EED">
        <w:rPr>
          <w:rFonts w:ascii="Times New Roman" w:hAnsi="Times New Roman" w:cs="Times New Roman"/>
          <w:color w:val="auto"/>
          <w:lang w:bidi="ar-SA"/>
        </w:rPr>
        <w:t>Копия решения о списании (или решения о восстановлении) направляется</w:t>
      </w:r>
      <w:r w:rsidR="002B0A5B">
        <w:rPr>
          <w:rFonts w:ascii="Times New Roman" w:hAnsi="Times New Roman" w:cs="Times New Roman"/>
          <w:color w:val="auto"/>
          <w:lang w:bidi="ar-SA"/>
        </w:rPr>
        <w:t xml:space="preserve"> </w:t>
      </w:r>
      <w:r w:rsidR="00BD3376">
        <w:rPr>
          <w:rFonts w:ascii="Times New Roman" w:hAnsi="Times New Roman" w:cs="Times New Roman"/>
          <w:color w:val="auto"/>
          <w:lang w:bidi="ar-SA"/>
        </w:rPr>
        <w:t>органу (</w:t>
      </w:r>
      <w:r w:rsidR="005D7311">
        <w:rPr>
          <w:rFonts w:ascii="Times New Roman" w:hAnsi="Times New Roman" w:cs="Times New Roman"/>
          <w:color w:val="auto"/>
          <w:lang w:bidi="ar-SA"/>
        </w:rPr>
        <w:t>учреждению</w:t>
      </w:r>
      <w:r w:rsidR="00BD3376">
        <w:rPr>
          <w:rFonts w:ascii="Times New Roman" w:hAnsi="Times New Roman" w:cs="Times New Roman"/>
          <w:color w:val="auto"/>
          <w:lang w:bidi="ar-SA"/>
        </w:rPr>
        <w:t>)</w:t>
      </w:r>
      <w:r w:rsidRPr="003F3EED">
        <w:rPr>
          <w:rFonts w:ascii="Times New Roman" w:hAnsi="Times New Roman" w:cs="Times New Roman"/>
          <w:color w:val="auto"/>
          <w:lang w:bidi="ar-SA"/>
        </w:rPr>
        <w:t>, на балансе которого учитывается (или подлежит восстановлению) задолженность, а также заявителю в течение трех рабочих дней со дня принятия такого решения.</w:t>
      </w:r>
    </w:p>
    <w:p w:rsidR="003F3EED" w:rsidRPr="003F3EED" w:rsidRDefault="00BD3376" w:rsidP="003F3EED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color w:val="000000" w:themeColor="text1"/>
          <w:lang w:bidi="ar-SA"/>
        </w:rPr>
        <w:t>Орган (</w:t>
      </w:r>
      <w:r w:rsidR="005D7311">
        <w:rPr>
          <w:rFonts w:ascii="Times New Roman" w:hAnsi="Times New Roman" w:cs="Times New Roman"/>
          <w:color w:val="000000" w:themeColor="text1"/>
          <w:lang w:bidi="ar-SA"/>
        </w:rPr>
        <w:t>учреждение</w:t>
      </w:r>
      <w:r>
        <w:rPr>
          <w:rFonts w:ascii="Times New Roman" w:hAnsi="Times New Roman" w:cs="Times New Roman"/>
          <w:color w:val="000000" w:themeColor="text1"/>
          <w:lang w:bidi="ar-SA"/>
        </w:rPr>
        <w:t>)</w:t>
      </w:r>
      <w:r w:rsidR="003F3EED" w:rsidRPr="003F3EED">
        <w:rPr>
          <w:rFonts w:ascii="Times New Roman" w:hAnsi="Times New Roman" w:cs="Times New Roman"/>
          <w:color w:val="000000" w:themeColor="text1"/>
          <w:lang w:bidi="ar-SA"/>
        </w:rPr>
        <w:t xml:space="preserve">, </w:t>
      </w:r>
      <w:r w:rsidR="003F3EED" w:rsidRPr="003F3EED">
        <w:rPr>
          <w:rFonts w:ascii="Times New Roman" w:hAnsi="Times New Roman" w:cs="Times New Roman"/>
          <w:color w:val="auto"/>
          <w:lang w:bidi="ar-SA"/>
        </w:rPr>
        <w:t xml:space="preserve">на балансе которого учитывается (или подлежит восстановлению) задолженность, отражает списание и (или) восстановление задолженности в учете на основании принятого </w:t>
      </w:r>
      <w:r w:rsidR="003F3EED" w:rsidRPr="003F3EED">
        <w:rPr>
          <w:rFonts w:ascii="Times New Roman" w:hAnsi="Times New Roman" w:cs="Times New Roman"/>
          <w:color w:val="000000" w:themeColor="text1"/>
          <w:lang w:bidi="ar-SA"/>
        </w:rPr>
        <w:t xml:space="preserve">уполномоченным органом </w:t>
      </w:r>
      <w:r w:rsidR="003F3EED" w:rsidRPr="003F3EED">
        <w:rPr>
          <w:rFonts w:ascii="Times New Roman" w:hAnsi="Times New Roman" w:cs="Times New Roman"/>
          <w:color w:val="auto"/>
          <w:lang w:bidi="ar-SA"/>
        </w:rPr>
        <w:t>решения в соответствии с требованиями, установленными для списания и восстановления задолженности неплатежеспособных дебиторов.</w:t>
      </w:r>
    </w:p>
    <w:p w:rsidR="003F3EED" w:rsidRPr="003F3EED" w:rsidRDefault="003F3EED" w:rsidP="003F3EED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lang w:bidi="ar-SA"/>
        </w:rPr>
      </w:pPr>
      <w:bookmarkStart w:id="29" w:name="sub_108"/>
      <w:r w:rsidRPr="003F3EED">
        <w:rPr>
          <w:rFonts w:ascii="Times New Roman" w:hAnsi="Times New Roman" w:cs="Times New Roman"/>
          <w:color w:val="auto"/>
          <w:lang w:bidi="ar-SA"/>
        </w:rPr>
        <w:t xml:space="preserve">8. При наличии оснований решение о списании может содержать поручение или рекомендации </w:t>
      </w:r>
      <w:r w:rsidR="00BD3376">
        <w:rPr>
          <w:rFonts w:ascii="Times New Roman" w:hAnsi="Times New Roman" w:cs="Times New Roman"/>
          <w:color w:val="auto"/>
          <w:lang w:bidi="ar-SA"/>
        </w:rPr>
        <w:t>органу (</w:t>
      </w:r>
      <w:r w:rsidR="002B0A5B" w:rsidRPr="002B0A5B">
        <w:rPr>
          <w:rFonts w:ascii="Times New Roman" w:hAnsi="Times New Roman" w:cs="Times New Roman"/>
          <w:color w:val="auto"/>
          <w:lang w:bidi="ar-SA"/>
        </w:rPr>
        <w:t>учреждени</w:t>
      </w:r>
      <w:r w:rsidR="002B0A5B">
        <w:rPr>
          <w:rFonts w:ascii="Times New Roman" w:hAnsi="Times New Roman" w:cs="Times New Roman"/>
          <w:color w:val="auto"/>
          <w:lang w:bidi="ar-SA"/>
        </w:rPr>
        <w:t>ю</w:t>
      </w:r>
      <w:r w:rsidR="00BD3376">
        <w:rPr>
          <w:rFonts w:ascii="Times New Roman" w:hAnsi="Times New Roman" w:cs="Times New Roman"/>
          <w:color w:val="auto"/>
          <w:lang w:bidi="ar-SA"/>
        </w:rPr>
        <w:t>)</w:t>
      </w:r>
      <w:r w:rsidRPr="003F3EED">
        <w:rPr>
          <w:rFonts w:ascii="Times New Roman" w:hAnsi="Times New Roman" w:cs="Times New Roman"/>
          <w:color w:val="auto"/>
          <w:lang w:bidi="ar-SA"/>
        </w:rPr>
        <w:t>, осуществляющему функции по взысканию (возврату) задолженности, продолжить принятие мер по ее взысканию (возврату), в том числе направленных на прекращение обстоятельств, послуживших основанием для принятия решения о списании.</w:t>
      </w:r>
    </w:p>
    <w:bookmarkEnd w:id="29"/>
    <w:p w:rsidR="003F3EED" w:rsidRPr="003F3EED" w:rsidRDefault="003F3EED" w:rsidP="003F3EED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lang w:bidi="ar-SA"/>
        </w:rPr>
      </w:pPr>
      <w:r w:rsidRPr="003F3EED">
        <w:rPr>
          <w:rFonts w:ascii="Times New Roman" w:hAnsi="Times New Roman" w:cs="Times New Roman"/>
          <w:color w:val="auto"/>
          <w:lang w:bidi="ar-SA"/>
        </w:rPr>
        <w:t xml:space="preserve">В этом случае задолженность, в отношении которой </w:t>
      </w:r>
      <w:r w:rsidRPr="003F3EED">
        <w:rPr>
          <w:rFonts w:ascii="Times New Roman" w:hAnsi="Times New Roman" w:cs="Times New Roman"/>
          <w:color w:val="000000" w:themeColor="text1"/>
          <w:lang w:bidi="ar-SA"/>
        </w:rPr>
        <w:t xml:space="preserve">уполномоченным органом </w:t>
      </w:r>
      <w:r w:rsidRPr="003F3EED">
        <w:rPr>
          <w:rFonts w:ascii="Times New Roman" w:hAnsi="Times New Roman" w:cs="Times New Roman"/>
          <w:color w:val="auto"/>
          <w:lang w:bidi="ar-SA"/>
        </w:rPr>
        <w:t xml:space="preserve">было принято такое решение, подлежит обособленному учету на забалансовых счетах до принятия им решения о ее восстановлении на балансовых счетах или списании с забалансовых счетов согласно </w:t>
      </w:r>
      <w:hyperlink w:anchor="sub_109" w:history="1">
        <w:r w:rsidRPr="003F3EED">
          <w:rPr>
            <w:rFonts w:ascii="Times New Roman" w:hAnsi="Times New Roman" w:cs="Times New Roman"/>
            <w:color w:val="106BBE"/>
            <w:lang w:bidi="ar-SA"/>
          </w:rPr>
          <w:t>частям 9</w:t>
        </w:r>
      </w:hyperlink>
      <w:r w:rsidRPr="003F3EED">
        <w:rPr>
          <w:rFonts w:ascii="Times New Roman" w:hAnsi="Times New Roman" w:cs="Times New Roman"/>
          <w:color w:val="auto"/>
          <w:lang w:bidi="ar-SA"/>
        </w:rPr>
        <w:t xml:space="preserve"> и </w:t>
      </w:r>
      <w:hyperlink w:anchor="sub_110" w:history="1">
        <w:r w:rsidRPr="003F3EED">
          <w:rPr>
            <w:rFonts w:ascii="Times New Roman" w:hAnsi="Times New Roman" w:cs="Times New Roman"/>
            <w:color w:val="106BBE"/>
            <w:lang w:bidi="ar-SA"/>
          </w:rPr>
          <w:t>10</w:t>
        </w:r>
      </w:hyperlink>
      <w:r w:rsidRPr="003F3EED">
        <w:rPr>
          <w:rFonts w:ascii="Times New Roman" w:hAnsi="Times New Roman" w:cs="Times New Roman"/>
          <w:color w:val="auto"/>
          <w:lang w:bidi="ar-SA"/>
        </w:rPr>
        <w:t xml:space="preserve"> настоящих Правил.</w:t>
      </w:r>
    </w:p>
    <w:p w:rsidR="003F3EED" w:rsidRPr="003F3EED" w:rsidRDefault="003F3EED" w:rsidP="003F3EED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lang w:bidi="ar-SA"/>
        </w:rPr>
      </w:pPr>
      <w:bookmarkStart w:id="30" w:name="sub_109"/>
      <w:r w:rsidRPr="003F3EED">
        <w:rPr>
          <w:rFonts w:ascii="Times New Roman" w:hAnsi="Times New Roman" w:cs="Times New Roman"/>
          <w:color w:val="auto"/>
          <w:lang w:bidi="ar-SA"/>
        </w:rPr>
        <w:t>9. Решение о списании подлежит отмене, а задолженность - восстановлению в учете, если установлено, что решение о списании было принято с нарушением требований, установленных настоящими Правилами, на основании недостоверных (ошибочных) сведений или прекратились обстоятельства, послужившие основанием для принятия решения о списании.</w:t>
      </w:r>
    </w:p>
    <w:bookmarkEnd w:id="30"/>
    <w:p w:rsidR="003F3EED" w:rsidRPr="003F3EED" w:rsidRDefault="003F3EED" w:rsidP="003F3EED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lang w:bidi="ar-SA"/>
        </w:rPr>
      </w:pPr>
      <w:r w:rsidRPr="003F3EED">
        <w:rPr>
          <w:rFonts w:ascii="Times New Roman" w:hAnsi="Times New Roman" w:cs="Times New Roman"/>
          <w:color w:val="auto"/>
          <w:lang w:bidi="ar-SA"/>
        </w:rPr>
        <w:t xml:space="preserve">Если после принятия решения о списании привлечены к имущественной ответственности лица, действия (бездействие) которых привели к возникновению обстоятельств, указанных в </w:t>
      </w:r>
      <w:hyperlink w:anchor="sub_1344" w:history="1">
        <w:r w:rsidRPr="003F3EED">
          <w:rPr>
            <w:rFonts w:ascii="Times New Roman" w:hAnsi="Times New Roman" w:cs="Times New Roman"/>
            <w:color w:val="106BBE"/>
            <w:lang w:bidi="ar-SA"/>
          </w:rPr>
          <w:t>абзацах четвертом - шестом подпункта "г" части 3</w:t>
        </w:r>
      </w:hyperlink>
      <w:r w:rsidRPr="003F3EED">
        <w:rPr>
          <w:rFonts w:ascii="Times New Roman" w:hAnsi="Times New Roman" w:cs="Times New Roman"/>
          <w:color w:val="auto"/>
          <w:lang w:bidi="ar-SA"/>
        </w:rPr>
        <w:t xml:space="preserve"> настоящих Правил, либо установлен факт незаконного получения третьими лицами имущества должника, требования к которому не были удовлетворены в полном объеме в ходе конкурсного производства, либо установлены лица, на которые законом или иными правовыми актами возложено исполнение обязательства должника, задолженность по которому была списана с учета, задолженность подлежит восстановлению в учете за этими лицами путем внесения в решение о списании с учета соответствующих изменений.</w:t>
      </w:r>
    </w:p>
    <w:p w:rsidR="003F3EED" w:rsidRPr="003F3EED" w:rsidRDefault="003F3EED" w:rsidP="003F3EED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lang w:bidi="ar-SA"/>
        </w:rPr>
      </w:pPr>
      <w:r w:rsidRPr="003F3EED">
        <w:rPr>
          <w:rFonts w:ascii="Times New Roman" w:hAnsi="Times New Roman" w:cs="Times New Roman"/>
          <w:color w:val="auto"/>
          <w:lang w:bidi="ar-SA"/>
        </w:rPr>
        <w:t xml:space="preserve">Принятие и реализация решения о восстановлении осуществляются в порядке, установленном </w:t>
      </w:r>
      <w:hyperlink w:anchor="sub_105" w:history="1">
        <w:r w:rsidRPr="003F3EED">
          <w:rPr>
            <w:rFonts w:ascii="Times New Roman" w:hAnsi="Times New Roman" w:cs="Times New Roman"/>
            <w:color w:val="106BBE"/>
            <w:lang w:bidi="ar-SA"/>
          </w:rPr>
          <w:t>частями 5</w:t>
        </w:r>
      </w:hyperlink>
      <w:r w:rsidRPr="003F3EED">
        <w:rPr>
          <w:rFonts w:ascii="Times New Roman" w:hAnsi="Times New Roman" w:cs="Times New Roman"/>
          <w:color w:val="auto"/>
          <w:lang w:bidi="ar-SA"/>
        </w:rPr>
        <w:t xml:space="preserve"> и </w:t>
      </w:r>
      <w:hyperlink w:anchor="sub_107" w:history="1">
        <w:r w:rsidRPr="003F3EED">
          <w:rPr>
            <w:rFonts w:ascii="Times New Roman" w:hAnsi="Times New Roman" w:cs="Times New Roman"/>
            <w:color w:val="106BBE"/>
            <w:lang w:bidi="ar-SA"/>
          </w:rPr>
          <w:t>7</w:t>
        </w:r>
      </w:hyperlink>
      <w:r w:rsidRPr="003F3EED">
        <w:rPr>
          <w:rFonts w:ascii="Times New Roman" w:hAnsi="Times New Roman" w:cs="Times New Roman"/>
          <w:color w:val="auto"/>
          <w:lang w:bidi="ar-SA"/>
        </w:rPr>
        <w:t xml:space="preserve"> настоящих Правил.</w:t>
      </w:r>
    </w:p>
    <w:p w:rsidR="003F3EED" w:rsidRPr="005D7311" w:rsidRDefault="003F3EED" w:rsidP="003F3EED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lang w:bidi="ar-SA"/>
        </w:rPr>
      </w:pPr>
      <w:r w:rsidRPr="005D7311">
        <w:rPr>
          <w:rFonts w:ascii="Times New Roman" w:hAnsi="Times New Roman" w:cs="Times New Roman"/>
          <w:color w:val="auto"/>
          <w:lang w:bidi="ar-SA"/>
        </w:rPr>
        <w:t>Восстановление (постановка на учет)</w:t>
      </w:r>
      <w:r w:rsidR="0066158A">
        <w:rPr>
          <w:rFonts w:ascii="Times New Roman" w:hAnsi="Times New Roman" w:cs="Times New Roman"/>
          <w:color w:val="auto"/>
          <w:lang w:bidi="ar-SA"/>
        </w:rPr>
        <w:t xml:space="preserve"> задолженности осуществляется </w:t>
      </w:r>
      <w:r w:rsidR="00827881">
        <w:rPr>
          <w:rFonts w:ascii="Times New Roman" w:hAnsi="Times New Roman" w:cs="Times New Roman"/>
          <w:color w:val="auto"/>
          <w:lang w:bidi="ar-SA"/>
        </w:rPr>
        <w:t>органом</w:t>
      </w:r>
      <w:r w:rsidR="005D7311" w:rsidRPr="005D7311">
        <w:rPr>
          <w:rFonts w:ascii="Times New Roman" w:hAnsi="Times New Roman" w:cs="Times New Roman"/>
          <w:color w:val="auto"/>
          <w:lang w:bidi="ar-SA"/>
        </w:rPr>
        <w:t xml:space="preserve"> </w:t>
      </w:r>
      <w:r w:rsidR="00BD3376">
        <w:rPr>
          <w:rFonts w:ascii="Times New Roman" w:hAnsi="Times New Roman" w:cs="Times New Roman"/>
          <w:color w:val="auto"/>
          <w:lang w:bidi="ar-SA"/>
        </w:rPr>
        <w:t>(</w:t>
      </w:r>
      <w:r w:rsidR="005D7311" w:rsidRPr="005D7311">
        <w:rPr>
          <w:rFonts w:ascii="Times New Roman" w:hAnsi="Times New Roman" w:cs="Times New Roman"/>
          <w:color w:val="auto"/>
          <w:lang w:bidi="ar-SA"/>
        </w:rPr>
        <w:t>учреждени</w:t>
      </w:r>
      <w:r w:rsidR="00BD3376">
        <w:rPr>
          <w:rFonts w:ascii="Times New Roman" w:hAnsi="Times New Roman" w:cs="Times New Roman"/>
          <w:color w:val="auto"/>
          <w:lang w:bidi="ar-SA"/>
        </w:rPr>
        <w:t>ем)</w:t>
      </w:r>
      <w:r w:rsidRPr="005D7311">
        <w:rPr>
          <w:rFonts w:ascii="Times New Roman" w:hAnsi="Times New Roman" w:cs="Times New Roman"/>
          <w:color w:val="auto"/>
          <w:lang w:bidi="ar-SA"/>
        </w:rPr>
        <w:t>, осуществляющ</w:t>
      </w:r>
      <w:r w:rsidR="002B0A5B" w:rsidRPr="005D7311">
        <w:rPr>
          <w:rFonts w:ascii="Times New Roman" w:hAnsi="Times New Roman" w:cs="Times New Roman"/>
          <w:color w:val="auto"/>
          <w:lang w:bidi="ar-SA"/>
        </w:rPr>
        <w:t>и</w:t>
      </w:r>
      <w:r w:rsidRPr="005D7311">
        <w:rPr>
          <w:rFonts w:ascii="Times New Roman" w:hAnsi="Times New Roman" w:cs="Times New Roman"/>
          <w:color w:val="auto"/>
          <w:lang w:bidi="ar-SA"/>
        </w:rPr>
        <w:t xml:space="preserve">м балансовый учет данного вида задолженности. При отсутствии правопреемника упраздненного (ликвидированного) </w:t>
      </w:r>
      <w:r w:rsidR="00BD3376">
        <w:rPr>
          <w:rFonts w:ascii="Times New Roman" w:hAnsi="Times New Roman" w:cs="Times New Roman"/>
          <w:color w:val="auto"/>
          <w:lang w:bidi="ar-SA"/>
        </w:rPr>
        <w:t>органа (</w:t>
      </w:r>
      <w:r w:rsidR="005D7311" w:rsidRPr="005D7311">
        <w:rPr>
          <w:rFonts w:ascii="Times New Roman" w:hAnsi="Times New Roman" w:cs="Times New Roman"/>
          <w:color w:val="auto"/>
          <w:lang w:bidi="ar-SA"/>
        </w:rPr>
        <w:t>учреждения</w:t>
      </w:r>
      <w:r w:rsidR="00BD3376">
        <w:rPr>
          <w:rFonts w:ascii="Times New Roman" w:hAnsi="Times New Roman" w:cs="Times New Roman"/>
          <w:color w:val="auto"/>
          <w:lang w:bidi="ar-SA"/>
        </w:rPr>
        <w:t>)</w:t>
      </w:r>
      <w:r w:rsidRPr="005D7311">
        <w:rPr>
          <w:rFonts w:ascii="Times New Roman" w:hAnsi="Times New Roman" w:cs="Times New Roman"/>
          <w:color w:val="auto"/>
          <w:lang w:bidi="ar-SA"/>
        </w:rPr>
        <w:t xml:space="preserve">, на балансе которого учитывалась подлежащая восстановлению задолженность, она подлежит постановке на учет в </w:t>
      </w:r>
      <w:r w:rsidRPr="00827881">
        <w:rPr>
          <w:rFonts w:ascii="Times New Roman" w:hAnsi="Times New Roman" w:cs="Times New Roman"/>
          <w:color w:val="auto"/>
          <w:lang w:bidi="ar-SA"/>
        </w:rPr>
        <w:t>уполномоченном органе</w:t>
      </w:r>
      <w:r w:rsidRPr="005D7311">
        <w:rPr>
          <w:rFonts w:ascii="Times New Roman" w:hAnsi="Times New Roman" w:cs="Times New Roman"/>
          <w:color w:val="auto"/>
          <w:lang w:bidi="ar-SA"/>
        </w:rPr>
        <w:t>.</w:t>
      </w:r>
    </w:p>
    <w:p w:rsidR="003F3EED" w:rsidRPr="003F3EED" w:rsidRDefault="003F3EED" w:rsidP="003F3EED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lang w:bidi="ar-SA"/>
        </w:rPr>
      </w:pPr>
      <w:bookmarkStart w:id="31" w:name="sub_110"/>
      <w:r w:rsidRPr="003F3EED">
        <w:rPr>
          <w:rFonts w:ascii="Times New Roman" w:hAnsi="Times New Roman" w:cs="Times New Roman"/>
          <w:color w:val="auto"/>
          <w:lang w:bidi="ar-SA"/>
        </w:rPr>
        <w:t xml:space="preserve">10. Задолженность, в отношении которой при принятии решения о списании были даны рекомендации или поручение, предусмотренные </w:t>
      </w:r>
      <w:hyperlink w:anchor="sub_108" w:history="1">
        <w:r w:rsidRPr="003F3EED">
          <w:rPr>
            <w:rFonts w:ascii="Times New Roman" w:hAnsi="Times New Roman" w:cs="Times New Roman"/>
            <w:color w:val="106BBE"/>
            <w:lang w:bidi="ar-SA"/>
          </w:rPr>
          <w:t>частью 8</w:t>
        </w:r>
      </w:hyperlink>
      <w:r w:rsidRPr="003F3EED">
        <w:rPr>
          <w:rFonts w:ascii="Times New Roman" w:hAnsi="Times New Roman" w:cs="Times New Roman"/>
          <w:color w:val="auto"/>
          <w:lang w:bidi="ar-SA"/>
        </w:rPr>
        <w:t xml:space="preserve"> настоящих Правил, подлежит списанию с забалансовых счетов в случае, если меры по взысканию (возврату) задолженности (в том числе направленные на прекращение обстоятельств, послуживших основанием для списания задолженности с балансового учета) не принесли результатов и дальнейшее применение такого рода мер невозможно и/или бесперспективно.</w:t>
      </w:r>
    </w:p>
    <w:bookmarkEnd w:id="31"/>
    <w:p w:rsidR="003F3EED" w:rsidRPr="003F3EED" w:rsidRDefault="003F3EED" w:rsidP="003F3EED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lang w:bidi="ar-SA"/>
        </w:rPr>
      </w:pPr>
      <w:r w:rsidRPr="003F3EED">
        <w:rPr>
          <w:rFonts w:ascii="Times New Roman" w:hAnsi="Times New Roman" w:cs="Times New Roman"/>
          <w:color w:val="auto"/>
          <w:lang w:bidi="ar-SA"/>
        </w:rPr>
        <w:t xml:space="preserve">В этом случае решение о списании задолженности с забалансового учета принимается </w:t>
      </w:r>
      <w:r w:rsidRPr="00827881">
        <w:rPr>
          <w:rFonts w:ascii="Times New Roman" w:hAnsi="Times New Roman" w:cs="Times New Roman"/>
          <w:color w:val="auto"/>
          <w:lang w:bidi="ar-SA"/>
        </w:rPr>
        <w:t xml:space="preserve">уполномоченным органом </w:t>
      </w:r>
      <w:r w:rsidRPr="003F3EED">
        <w:rPr>
          <w:rFonts w:ascii="Times New Roman" w:hAnsi="Times New Roman" w:cs="Times New Roman"/>
          <w:color w:val="auto"/>
          <w:lang w:bidi="ar-SA"/>
        </w:rPr>
        <w:t xml:space="preserve">на основании мотивированного представления </w:t>
      </w:r>
      <w:r w:rsidR="00BD3376">
        <w:rPr>
          <w:rFonts w:ascii="Times New Roman" w:hAnsi="Times New Roman" w:cs="Times New Roman"/>
          <w:color w:val="auto"/>
          <w:lang w:bidi="ar-SA"/>
        </w:rPr>
        <w:t xml:space="preserve">органа </w:t>
      </w:r>
      <w:r w:rsidR="00BD3376">
        <w:rPr>
          <w:rFonts w:ascii="Times New Roman" w:hAnsi="Times New Roman" w:cs="Times New Roman"/>
          <w:color w:val="auto"/>
          <w:lang w:bidi="ar-SA"/>
        </w:rPr>
        <w:lastRenderedPageBreak/>
        <w:t>(</w:t>
      </w:r>
      <w:r w:rsidR="005D7311" w:rsidRPr="005D7311">
        <w:rPr>
          <w:rFonts w:ascii="Times New Roman" w:hAnsi="Times New Roman" w:cs="Times New Roman"/>
          <w:color w:val="auto"/>
          <w:lang w:bidi="ar-SA"/>
        </w:rPr>
        <w:t>учреждени</w:t>
      </w:r>
      <w:r w:rsidR="005D7311">
        <w:rPr>
          <w:rFonts w:ascii="Times New Roman" w:hAnsi="Times New Roman" w:cs="Times New Roman"/>
          <w:color w:val="auto"/>
          <w:lang w:bidi="ar-SA"/>
        </w:rPr>
        <w:t>я</w:t>
      </w:r>
      <w:r w:rsidR="00BD3376">
        <w:rPr>
          <w:rFonts w:ascii="Times New Roman" w:hAnsi="Times New Roman" w:cs="Times New Roman"/>
          <w:color w:val="auto"/>
          <w:lang w:bidi="ar-SA"/>
        </w:rPr>
        <w:t>)</w:t>
      </w:r>
      <w:r w:rsidRPr="003F3EED">
        <w:rPr>
          <w:rFonts w:ascii="Times New Roman" w:hAnsi="Times New Roman" w:cs="Times New Roman"/>
          <w:color w:val="auto"/>
          <w:lang w:bidi="ar-SA"/>
        </w:rPr>
        <w:t xml:space="preserve">, указанных в </w:t>
      </w:r>
      <w:hyperlink w:anchor="sub_1052" w:history="1">
        <w:r w:rsidRPr="003F3EED">
          <w:rPr>
            <w:rFonts w:ascii="Times New Roman" w:hAnsi="Times New Roman" w:cs="Times New Roman"/>
            <w:color w:val="106BBE"/>
            <w:lang w:bidi="ar-SA"/>
          </w:rPr>
          <w:t>абзаце втором части 5</w:t>
        </w:r>
      </w:hyperlink>
      <w:r w:rsidRPr="003F3EED">
        <w:rPr>
          <w:rFonts w:ascii="Times New Roman" w:hAnsi="Times New Roman" w:cs="Times New Roman"/>
          <w:color w:val="auto"/>
          <w:lang w:bidi="ar-SA"/>
        </w:rPr>
        <w:t xml:space="preserve"> настоящих Правил, в котором указываются:</w:t>
      </w:r>
    </w:p>
    <w:p w:rsidR="003F3EED" w:rsidRPr="003F3EED" w:rsidRDefault="003F3EED" w:rsidP="003F3EED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lang w:bidi="ar-SA"/>
        </w:rPr>
      </w:pPr>
      <w:r w:rsidRPr="003F3EED">
        <w:rPr>
          <w:rFonts w:ascii="Times New Roman" w:hAnsi="Times New Roman" w:cs="Times New Roman"/>
          <w:color w:val="auto"/>
          <w:lang w:bidi="ar-SA"/>
        </w:rPr>
        <w:t>реквизиты решения о списании, на основании которого задолженность была списана с балансового учета и поставлена на забалансовый учет, а также обстоятельства, послужившие основанием для его принятия;</w:t>
      </w:r>
    </w:p>
    <w:p w:rsidR="003F3EED" w:rsidRPr="003F3EED" w:rsidRDefault="003F3EED" w:rsidP="003F3EED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lang w:bidi="ar-SA"/>
        </w:rPr>
      </w:pPr>
      <w:r w:rsidRPr="003F3EED">
        <w:rPr>
          <w:rFonts w:ascii="Times New Roman" w:hAnsi="Times New Roman" w:cs="Times New Roman"/>
          <w:color w:val="auto"/>
          <w:lang w:bidi="ar-SA"/>
        </w:rPr>
        <w:t>меры, предпринятые для взыскания (возврата) задолженности и прекращения обстоятельств, послуживших основанием для принятия решения о ее списании с балансового учета, их результаты;</w:t>
      </w:r>
    </w:p>
    <w:p w:rsidR="003F3EED" w:rsidRPr="003F3EED" w:rsidRDefault="003F3EED" w:rsidP="003F3EED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lang w:bidi="ar-SA"/>
        </w:rPr>
      </w:pPr>
      <w:r w:rsidRPr="003F3EED">
        <w:rPr>
          <w:rFonts w:ascii="Times New Roman" w:hAnsi="Times New Roman" w:cs="Times New Roman"/>
          <w:color w:val="auto"/>
          <w:lang w:bidi="ar-SA"/>
        </w:rPr>
        <w:t>заключение об отсутствии возможностей и/или перспектив по дальнейшему принятию мер по взысканию (возврату) задолженности, в том числе направленных на прекращение обстоятельств, послуживших основанием для принятия решения о списании.</w:t>
      </w:r>
    </w:p>
    <w:p w:rsidR="003F3EED" w:rsidRPr="003F3EED" w:rsidRDefault="003F3EED" w:rsidP="003F3EED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lang w:bidi="ar-SA"/>
        </w:rPr>
      </w:pPr>
      <w:r w:rsidRPr="003F3EED">
        <w:rPr>
          <w:rFonts w:ascii="Times New Roman" w:hAnsi="Times New Roman" w:cs="Times New Roman"/>
          <w:color w:val="auto"/>
          <w:lang w:bidi="ar-SA"/>
        </w:rPr>
        <w:t xml:space="preserve">Принятие и реализация решения о списании задолженности с забалансового учета осуществляются в соответствии с </w:t>
      </w:r>
      <w:hyperlink w:anchor="sub_105" w:history="1">
        <w:r w:rsidRPr="003F3EED">
          <w:rPr>
            <w:rFonts w:ascii="Times New Roman" w:hAnsi="Times New Roman" w:cs="Times New Roman"/>
            <w:color w:val="106BBE"/>
            <w:lang w:bidi="ar-SA"/>
          </w:rPr>
          <w:t>частями 5</w:t>
        </w:r>
      </w:hyperlink>
      <w:r w:rsidRPr="003F3EED">
        <w:rPr>
          <w:rFonts w:ascii="Times New Roman" w:hAnsi="Times New Roman" w:cs="Times New Roman"/>
          <w:color w:val="auto"/>
          <w:lang w:bidi="ar-SA"/>
        </w:rPr>
        <w:t xml:space="preserve"> и </w:t>
      </w:r>
      <w:hyperlink w:anchor="sub_107" w:history="1">
        <w:r w:rsidRPr="003F3EED">
          <w:rPr>
            <w:rFonts w:ascii="Times New Roman" w:hAnsi="Times New Roman" w:cs="Times New Roman"/>
            <w:color w:val="106BBE"/>
            <w:lang w:bidi="ar-SA"/>
          </w:rPr>
          <w:t>7</w:t>
        </w:r>
      </w:hyperlink>
      <w:r w:rsidRPr="003F3EED">
        <w:rPr>
          <w:rFonts w:ascii="Times New Roman" w:hAnsi="Times New Roman" w:cs="Times New Roman"/>
          <w:color w:val="auto"/>
          <w:lang w:bidi="ar-SA"/>
        </w:rPr>
        <w:t xml:space="preserve"> настоящего Порядка.</w:t>
      </w:r>
    </w:p>
    <w:p w:rsidR="003F3EED" w:rsidRPr="003F3EED" w:rsidRDefault="003F3EED" w:rsidP="003F3EED">
      <w:pPr>
        <w:widowControl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  <w:lang w:bidi="ar-SA"/>
        </w:rPr>
      </w:pPr>
    </w:p>
    <w:p w:rsidR="003F3EED" w:rsidRPr="003F3EED" w:rsidRDefault="003F3EED" w:rsidP="003F3EED">
      <w:pPr>
        <w:widowControl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  <w:lang w:bidi="ar-SA"/>
        </w:rPr>
      </w:pPr>
    </w:p>
    <w:sectPr w:rsidR="003F3EED" w:rsidRPr="003F3EED" w:rsidSect="00E82D4E">
      <w:type w:val="continuous"/>
      <w:pgSz w:w="11909" w:h="16838"/>
      <w:pgMar w:top="709" w:right="709" w:bottom="516" w:left="1560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CE4" w:rsidRDefault="00876CE4">
      <w:r>
        <w:separator/>
      </w:r>
    </w:p>
  </w:endnote>
  <w:endnote w:type="continuationSeparator" w:id="0">
    <w:p w:rsidR="00876CE4" w:rsidRDefault="00876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CE4" w:rsidRDefault="00876CE4">
      <w:r>
        <w:separator/>
      </w:r>
    </w:p>
  </w:footnote>
  <w:footnote w:type="continuationSeparator" w:id="0">
    <w:p w:rsidR="00876CE4" w:rsidRDefault="00876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66BDA"/>
    <w:multiLevelType w:val="hybridMultilevel"/>
    <w:tmpl w:val="467EBE4A"/>
    <w:lvl w:ilvl="0" w:tplc="620A982C">
      <w:start w:val="20"/>
      <w:numFmt w:val="bullet"/>
      <w:lvlText w:val=""/>
      <w:lvlJc w:val="left"/>
      <w:pPr>
        <w:ind w:left="1080" w:hanging="360"/>
      </w:pPr>
      <w:rPr>
        <w:rFonts w:ascii="Symbol" w:eastAsia="Courier New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9507BF"/>
    <w:multiLevelType w:val="multilevel"/>
    <w:tmpl w:val="B7D88C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A4B7D80"/>
    <w:multiLevelType w:val="multilevel"/>
    <w:tmpl w:val="F77882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1D56DB0"/>
    <w:multiLevelType w:val="multilevel"/>
    <w:tmpl w:val="826849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62E3D40"/>
    <w:multiLevelType w:val="multilevel"/>
    <w:tmpl w:val="C5D035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D3C5ACA"/>
    <w:multiLevelType w:val="multilevel"/>
    <w:tmpl w:val="A1A48B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DA28B4"/>
    <w:rsid w:val="00060ED7"/>
    <w:rsid w:val="001803F6"/>
    <w:rsid w:val="001E24AE"/>
    <w:rsid w:val="001F5CEB"/>
    <w:rsid w:val="002B0A5B"/>
    <w:rsid w:val="00381BAF"/>
    <w:rsid w:val="003F3EED"/>
    <w:rsid w:val="00461E43"/>
    <w:rsid w:val="004C655C"/>
    <w:rsid w:val="004E354E"/>
    <w:rsid w:val="005D7311"/>
    <w:rsid w:val="0061143E"/>
    <w:rsid w:val="0066158A"/>
    <w:rsid w:val="00665B4A"/>
    <w:rsid w:val="006B7B80"/>
    <w:rsid w:val="007603C1"/>
    <w:rsid w:val="007633FA"/>
    <w:rsid w:val="00772378"/>
    <w:rsid w:val="00827881"/>
    <w:rsid w:val="008313AA"/>
    <w:rsid w:val="00843B6D"/>
    <w:rsid w:val="00876CE4"/>
    <w:rsid w:val="008818D5"/>
    <w:rsid w:val="008A58C3"/>
    <w:rsid w:val="00961D5F"/>
    <w:rsid w:val="00B255A0"/>
    <w:rsid w:val="00B34B9F"/>
    <w:rsid w:val="00BD3376"/>
    <w:rsid w:val="00BD6247"/>
    <w:rsid w:val="00C3069F"/>
    <w:rsid w:val="00C33134"/>
    <w:rsid w:val="00C56243"/>
    <w:rsid w:val="00C722AE"/>
    <w:rsid w:val="00DA28B4"/>
    <w:rsid w:val="00E42123"/>
    <w:rsid w:val="00E82D4E"/>
    <w:rsid w:val="00F2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EDA90"/>
  <w15:docId w15:val="{311CA371-450A-410F-9BA2-9B3888C20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Сноска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22pt0pt">
    <w:name w:val="Заголовок №2 + 22 pt;Не полужирный;Курсив;Интервал 0 pt"/>
    <w:basedOn w:val="2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a6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FranklinGothicBook15pt0pt">
    <w:name w:val="Основной текст + Franklin Gothic Book;15 pt;Курсив;Интервал 0 pt"/>
    <w:basedOn w:val="a6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FranklinGothicBook15pt0pt0">
    <w:name w:val="Основной текст + Franklin Gothic Book;15 pt;Курсив;Интервал 0 pt"/>
    <w:basedOn w:val="a6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1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pt">
    <w:name w:val="Основной текст (3) + Интервал 1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14pt-2pt">
    <w:name w:val="Основной текст (3) + 14 pt;Курсив;Интервал -2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14pt-2pt0">
    <w:name w:val="Основной текст (3) + 14 pt;Курсив;Интервал -2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8"/>
      <w:szCs w:val="28"/>
      <w:u w:val="none"/>
    </w:rPr>
  </w:style>
  <w:style w:type="character" w:customStyle="1" w:styleId="a7">
    <w:name w:val="Подпись к картинк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150"/>
      <w:sz w:val="8"/>
      <w:szCs w:val="8"/>
      <w:u w:val="none"/>
    </w:rPr>
  </w:style>
  <w:style w:type="character" w:customStyle="1" w:styleId="25">
    <w:name w:val="Основной текст (2) + Не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3"/>
      <w:szCs w:val="23"/>
      <w:u w:val="none"/>
    </w:rPr>
  </w:style>
  <w:style w:type="character" w:customStyle="1" w:styleId="12pt">
    <w:name w:val="Основной текст + 12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9pt">
    <w:name w:val="Основной текст + 9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pt">
    <w:name w:val="Основной текст + 7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1"/>
      <w:szCs w:val="11"/>
      <w:u w:val="none"/>
    </w:rPr>
  </w:style>
  <w:style w:type="character" w:customStyle="1" w:styleId="7Exact0">
    <w:name w:val="Основной текст (7) Exac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1"/>
      <w:szCs w:val="11"/>
      <w:u w:val="single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2"/>
      <w:szCs w:val="12"/>
      <w:u w:val="none"/>
    </w:rPr>
  </w:style>
  <w:style w:type="character" w:customStyle="1" w:styleId="6Exact0">
    <w:name w:val="Основной текст (6) Exac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2"/>
      <w:szCs w:val="12"/>
      <w:u w:val="single"/>
      <w:lang w:val="ru-RU" w:eastAsia="ru-RU" w:bidi="ru-RU"/>
    </w:rPr>
  </w:style>
  <w:style w:type="character" w:customStyle="1" w:styleId="6pt0pt">
    <w:name w:val="Основной текст + 6 pt;Интервал 0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0pt">
    <w:name w:val="Основной текст + 10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rial45pt">
    <w:name w:val="Основной текст + Arial;4;5 pt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Exact0">
    <w:name w:val="Подпись к таблице Exact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1"/>
      <w:szCs w:val="11"/>
      <w:u w:val="none"/>
    </w:rPr>
  </w:style>
  <w:style w:type="character" w:customStyle="1" w:styleId="8Exact">
    <w:name w:val="Основной текст (8) Exact"/>
    <w:basedOn w:val="a0"/>
    <w:link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8"/>
      <w:szCs w:val="18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20">
    <w:name w:val="Сноска (2)"/>
    <w:basedOn w:val="a"/>
    <w:link w:val="2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420" w:after="840" w:line="0" w:lineRule="atLeast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">
    <w:name w:val="Основной текст1"/>
    <w:basedOn w:val="a"/>
    <w:link w:val="a6"/>
    <w:pPr>
      <w:shd w:val="clear" w:color="auto" w:fill="FFFFFF"/>
      <w:spacing w:before="840" w:after="7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720" w:after="90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8">
    <w:name w:val="Подпись к картинк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w w:val="150"/>
      <w:sz w:val="8"/>
      <w:szCs w:val="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202" w:lineRule="exac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line="0" w:lineRule="atLeas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187" w:lineRule="exac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a9">
    <w:name w:val="Подпись к таблице"/>
    <w:basedOn w:val="a"/>
    <w:link w:val="Exact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11"/>
      <w:szCs w:val="11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"/>
      <w:sz w:val="18"/>
      <w:szCs w:val="18"/>
    </w:rPr>
  </w:style>
  <w:style w:type="table" w:styleId="aa">
    <w:name w:val="Table Grid"/>
    <w:basedOn w:val="a1"/>
    <w:uiPriority w:val="59"/>
    <w:rsid w:val="00843B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8A58C3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E4212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4212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5741A-EBB2-4D1F-8D47-F8425547F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6</Pages>
  <Words>2552</Words>
  <Characters>14553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Е. А.</dc:creator>
  <cp:lastModifiedBy>Тихонова Елена Александровна</cp:lastModifiedBy>
  <cp:revision>17</cp:revision>
  <cp:lastPrinted>2020-08-26T03:02:00Z</cp:lastPrinted>
  <dcterms:created xsi:type="dcterms:W3CDTF">2019-10-02T22:52:00Z</dcterms:created>
  <dcterms:modified xsi:type="dcterms:W3CDTF">2020-08-26T03:02:00Z</dcterms:modified>
</cp:coreProperties>
</file>