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20670D">
        <w:rPr>
          <w:rFonts w:ascii="Times New Roman" w:hAnsi="Times New Roman"/>
          <w:sz w:val="24"/>
          <w:szCs w:val="24"/>
        </w:rPr>
        <w:t>10</w:t>
      </w:r>
      <w:r w:rsidR="007A6974">
        <w:rPr>
          <w:rFonts w:ascii="Times New Roman" w:hAnsi="Times New Roman"/>
          <w:sz w:val="24"/>
          <w:szCs w:val="24"/>
        </w:rPr>
        <w:t>.0</w:t>
      </w:r>
      <w:r w:rsidR="00FF5812">
        <w:rPr>
          <w:rFonts w:ascii="Times New Roman" w:hAnsi="Times New Roman"/>
          <w:sz w:val="24"/>
          <w:szCs w:val="24"/>
        </w:rPr>
        <w:t>8</w:t>
      </w:r>
      <w:r w:rsidR="007A6974">
        <w:rPr>
          <w:rFonts w:ascii="Times New Roman" w:hAnsi="Times New Roman"/>
          <w:sz w:val="24"/>
          <w:szCs w:val="24"/>
        </w:rPr>
        <w:t>.2016г</w:t>
      </w:r>
      <w:r w:rsidR="002C7663" w:rsidRPr="0073416B">
        <w:rPr>
          <w:rFonts w:ascii="Times New Roman" w:hAnsi="Times New Roman"/>
          <w:sz w:val="24"/>
          <w:szCs w:val="24"/>
        </w:rPr>
        <w:t xml:space="preserve">.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№  </w:t>
      </w:r>
      <w:r w:rsidR="00FF5812">
        <w:rPr>
          <w:rFonts w:ascii="Times New Roman" w:hAnsi="Times New Roman"/>
          <w:sz w:val="24"/>
          <w:szCs w:val="24"/>
        </w:rPr>
        <w:t>2</w:t>
      </w:r>
      <w:r w:rsidR="0020670D">
        <w:rPr>
          <w:rFonts w:ascii="Times New Roman" w:hAnsi="Times New Roman"/>
          <w:sz w:val="24"/>
          <w:szCs w:val="24"/>
        </w:rPr>
        <w:t>9</w:t>
      </w:r>
    </w:p>
    <w:p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2C7663" w:rsidRPr="0073416B" w:rsidTr="00FF5812">
        <w:tc>
          <w:tcPr>
            <w:tcW w:w="5070" w:type="dxa"/>
          </w:tcPr>
          <w:tbl>
            <w:tblPr>
              <w:tblW w:w="4854" w:type="dxa"/>
              <w:tblLook w:val="00A0"/>
            </w:tblPr>
            <w:tblGrid>
              <w:gridCol w:w="4854"/>
            </w:tblGrid>
            <w:tr w:rsidR="002C7663" w:rsidRPr="0073416B" w:rsidTr="00C737B6">
              <w:trPr>
                <w:trHeight w:val="2044"/>
              </w:trPr>
              <w:tc>
                <w:tcPr>
                  <w:tcW w:w="4854" w:type="dxa"/>
                </w:tcPr>
                <w:p w:rsidR="002C7663" w:rsidRPr="0073416B" w:rsidRDefault="00D64B9C" w:rsidP="00D64B9C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4B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 утверждении методики прогнозирования поступлений по источникам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64B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финансирования дефицита бюджета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Карагинского муниципального района</w:t>
                  </w:r>
                </w:p>
              </w:tc>
            </w:tr>
          </w:tbl>
          <w:p w:rsidR="002C7663" w:rsidRPr="0073416B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4A8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FF5812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статьей 160.</w:t>
      </w:r>
      <w:r w:rsidR="00D64B9C">
        <w:rPr>
          <w:rStyle w:val="a9"/>
          <w:rFonts w:ascii="Times New Roman" w:hAnsi="Times New Roman"/>
          <w:b w:val="0"/>
          <w:color w:val="auto"/>
          <w:sz w:val="24"/>
          <w:szCs w:val="24"/>
        </w:rPr>
        <w:t>2</w:t>
      </w:r>
      <w:r w:rsidRPr="006864A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Pr="006864A8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</w:rPr>
        <w:t>м</w:t>
      </w:r>
      <w:r w:rsidRPr="006864A8">
        <w:rPr>
          <w:rFonts w:ascii="Times New Roman" w:hAnsi="Times New Roman"/>
          <w:bCs/>
          <w:sz w:val="24"/>
          <w:szCs w:val="24"/>
        </w:rPr>
        <w:t xml:space="preserve"> Правительс</w:t>
      </w:r>
      <w:r>
        <w:rPr>
          <w:rFonts w:ascii="Times New Roman" w:hAnsi="Times New Roman"/>
          <w:bCs/>
        </w:rPr>
        <w:t>тва РФ от 2</w:t>
      </w:r>
      <w:r w:rsidR="00D64B9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  <w:r w:rsidR="00D64B9C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2016 г. N </w:t>
      </w:r>
      <w:r w:rsidR="00D64B9C">
        <w:rPr>
          <w:rFonts w:ascii="Times New Roman" w:hAnsi="Times New Roman"/>
          <w:bCs/>
        </w:rPr>
        <w:t>469</w:t>
      </w:r>
      <w:r>
        <w:rPr>
          <w:rFonts w:ascii="Times New Roman" w:hAnsi="Times New Roman"/>
          <w:bCs/>
        </w:rPr>
        <w:t xml:space="preserve"> </w:t>
      </w:r>
      <w:r w:rsidRPr="006864A8">
        <w:rPr>
          <w:rFonts w:ascii="Times New Roman" w:hAnsi="Times New Roman"/>
          <w:bCs/>
          <w:sz w:val="24"/>
          <w:szCs w:val="24"/>
        </w:rPr>
        <w:t xml:space="preserve">"Об общих требованиях к методике прогнозирования поступлений </w:t>
      </w:r>
      <w:r w:rsidR="00D64B9C">
        <w:rPr>
          <w:rFonts w:ascii="Times New Roman" w:hAnsi="Times New Roman"/>
          <w:bCs/>
          <w:sz w:val="24"/>
          <w:szCs w:val="24"/>
        </w:rPr>
        <w:t>по источникам финансирования дефицита бюджета</w:t>
      </w:r>
      <w:r w:rsidRPr="006864A8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</w:rPr>
        <w:t xml:space="preserve">, </w:t>
      </w:r>
      <w:r w:rsidR="00D64B9C" w:rsidRPr="00D64B9C">
        <w:rPr>
          <w:rFonts w:ascii="Times New Roman" w:hAnsi="Times New Roman"/>
          <w:sz w:val="24"/>
          <w:szCs w:val="24"/>
        </w:rPr>
        <w:t>решением Совета депутатов</w:t>
      </w:r>
      <w:r w:rsidRPr="00D64B9C">
        <w:rPr>
          <w:rFonts w:ascii="Times New Roman" w:hAnsi="Times New Roman"/>
          <w:sz w:val="24"/>
          <w:szCs w:val="24"/>
        </w:rPr>
        <w:t xml:space="preserve">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 xml:space="preserve"> от </w:t>
      </w:r>
      <w:r w:rsidR="00D64B9C">
        <w:rPr>
          <w:rFonts w:ascii="Times New Roman" w:hAnsi="Times New Roman"/>
          <w:bCs/>
          <w:sz w:val="24"/>
          <w:szCs w:val="24"/>
        </w:rPr>
        <w:t>19.11.2015</w:t>
      </w:r>
      <w:r w:rsidRPr="001F1B24">
        <w:rPr>
          <w:rFonts w:ascii="Times New Roman" w:hAnsi="Times New Roman"/>
          <w:bCs/>
          <w:sz w:val="24"/>
          <w:szCs w:val="24"/>
        </w:rPr>
        <w:t xml:space="preserve"> № 47 «</w:t>
      </w:r>
      <w:r w:rsidR="00D64B9C">
        <w:rPr>
          <w:rFonts w:ascii="Times New Roman" w:hAnsi="Times New Roman"/>
          <w:bCs/>
          <w:sz w:val="24"/>
          <w:szCs w:val="24"/>
        </w:rPr>
        <w:t xml:space="preserve">Об утверждении Положения о финансовом управлении администрации </w:t>
      </w:r>
      <w:r w:rsidRPr="001F1B24">
        <w:rPr>
          <w:rFonts w:ascii="Times New Roman" w:hAnsi="Times New Roman"/>
          <w:bCs/>
          <w:sz w:val="24"/>
          <w:szCs w:val="24"/>
        </w:rPr>
        <w:t>Карагинского муниципального района»</w:t>
      </w:r>
    </w:p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5812" w:rsidRPr="00FF5812" w:rsidRDefault="00FF5812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F5812">
        <w:rPr>
          <w:rFonts w:ascii="Times New Roman" w:hAnsi="Times New Roman"/>
          <w:sz w:val="24"/>
          <w:szCs w:val="24"/>
        </w:rPr>
        <w:t xml:space="preserve">1. Утвердить </w:t>
      </w:r>
      <w:r w:rsidR="00D64B9C" w:rsidRPr="00D64B9C">
        <w:rPr>
          <w:rFonts w:ascii="Times New Roman" w:hAnsi="Times New Roman"/>
          <w:bCs/>
          <w:sz w:val="24"/>
          <w:szCs w:val="24"/>
        </w:rPr>
        <w:t>методик</w:t>
      </w:r>
      <w:r w:rsidR="00D64B9C">
        <w:rPr>
          <w:rFonts w:ascii="Times New Roman" w:hAnsi="Times New Roman"/>
          <w:bCs/>
          <w:sz w:val="24"/>
          <w:szCs w:val="24"/>
        </w:rPr>
        <w:t>у</w:t>
      </w:r>
      <w:r w:rsidR="00D64B9C" w:rsidRPr="00D64B9C">
        <w:rPr>
          <w:rFonts w:ascii="Times New Roman" w:hAnsi="Times New Roman"/>
          <w:bCs/>
          <w:sz w:val="24"/>
          <w:szCs w:val="24"/>
        </w:rPr>
        <w:t xml:space="preserve"> прогнозирования поступлений по источникам</w:t>
      </w:r>
      <w:r w:rsidR="00D64B9C">
        <w:rPr>
          <w:rFonts w:ascii="Times New Roman" w:hAnsi="Times New Roman"/>
          <w:bCs/>
          <w:sz w:val="24"/>
          <w:szCs w:val="24"/>
        </w:rPr>
        <w:t xml:space="preserve"> </w:t>
      </w:r>
      <w:r w:rsidR="00D64B9C"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D64B9C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Pr="00FF5812">
        <w:rPr>
          <w:rFonts w:ascii="Times New Roman" w:hAnsi="Times New Roman"/>
          <w:sz w:val="24"/>
          <w:szCs w:val="24"/>
        </w:rPr>
        <w:t>.</w:t>
      </w:r>
    </w:p>
    <w:bookmarkEnd w:id="0"/>
    <w:p w:rsidR="00550168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68" w:rsidRPr="007341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41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16B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руководителя  финансового управления – начальника отдела бюджетного планирования и анализа  Гусейнову И.А.</w:t>
      </w:r>
    </w:p>
    <w:p w:rsidR="003D6C21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6C21" w:rsidRPr="0073416B">
        <w:rPr>
          <w:rFonts w:ascii="Times New Roman" w:hAnsi="Times New Roman"/>
          <w:sz w:val="24"/>
          <w:szCs w:val="24"/>
        </w:rPr>
        <w:t xml:space="preserve">. </w:t>
      </w:r>
      <w:r w:rsidR="0073416B" w:rsidRPr="0073416B">
        <w:rPr>
          <w:rFonts w:ascii="Times New Roman" w:hAnsi="Times New Roman"/>
          <w:bCs/>
          <w:sz w:val="24"/>
          <w:szCs w:val="24"/>
        </w:rPr>
        <w:t>Настоящий приказ вступает в силу после дня его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0168" w:rsidRPr="0073416B" w:rsidRDefault="00550168" w:rsidP="003D6C21">
      <w:pPr>
        <w:adjustRightInd w:val="0"/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68" w:rsidRDefault="00550168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4B9C" w:rsidRDefault="00D64B9C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4B9C" w:rsidRDefault="00D64B9C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4B9C" w:rsidRDefault="00D64B9C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4B9C" w:rsidRDefault="00D64B9C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3D6C21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73416B" w:rsidRDefault="00B31BD9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>
              <w:txbxContent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Приложение </w:t>
                  </w:r>
                </w:p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 w:rsidR="007D41AA"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 w:rsidR="0020670D">
                    <w:rPr>
                      <w:rFonts w:ascii="Times New Roman" w:hAnsi="Times New Roman"/>
                    </w:rPr>
                    <w:t>10</w:t>
                  </w:r>
                  <w:r w:rsidR="007A6974">
                    <w:rPr>
                      <w:rFonts w:ascii="Times New Roman" w:hAnsi="Times New Roman"/>
                    </w:rPr>
                    <w:t>.0</w:t>
                  </w:r>
                  <w:r w:rsidR="00601889">
                    <w:rPr>
                      <w:rFonts w:ascii="Times New Roman" w:hAnsi="Times New Roman"/>
                    </w:rPr>
                    <w:t>8</w:t>
                  </w:r>
                  <w:r w:rsidR="007A6974">
                    <w:rPr>
                      <w:rFonts w:ascii="Times New Roman" w:hAnsi="Times New Roman"/>
                    </w:rPr>
                    <w:t>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601889">
                    <w:rPr>
                      <w:rFonts w:ascii="Times New Roman" w:hAnsi="Times New Roman"/>
                    </w:rPr>
                    <w:t>2</w:t>
                  </w:r>
                  <w:r w:rsidR="0020670D">
                    <w:rPr>
                      <w:rFonts w:ascii="Times New Roman" w:hAnsi="Times New Roman"/>
                    </w:rPr>
                    <w:t>9</w:t>
                  </w:r>
                </w:p>
                <w:p w:rsidR="0073416B" w:rsidRDefault="0073416B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B9C" w:rsidRDefault="00D64B9C" w:rsidP="00D64B9C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bookmarkStart w:id="1" w:name="sub_22"/>
      <w:r>
        <w:rPr>
          <w:rFonts w:ascii="Times New Roman" w:hAnsi="Times New Roman"/>
          <w:bCs/>
          <w:sz w:val="24"/>
          <w:szCs w:val="24"/>
        </w:rPr>
        <w:t>М</w:t>
      </w:r>
      <w:r w:rsidRPr="00D64B9C">
        <w:rPr>
          <w:rFonts w:ascii="Times New Roman" w:hAnsi="Times New Roman"/>
          <w:bCs/>
          <w:sz w:val="24"/>
          <w:szCs w:val="24"/>
        </w:rPr>
        <w:t>етодик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601889" w:rsidRDefault="00D64B9C" w:rsidP="00D64B9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B9C">
        <w:rPr>
          <w:rFonts w:ascii="Times New Roman" w:hAnsi="Times New Roman"/>
          <w:bCs/>
          <w:sz w:val="24"/>
          <w:szCs w:val="24"/>
        </w:rPr>
        <w:t>прогнозирования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</w:p>
    <w:p w:rsidR="00D64B9C" w:rsidRDefault="00D64B9C" w:rsidP="004C4EF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889" w:rsidRDefault="00D64B9C" w:rsidP="00D64B9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sub_4"/>
      <w:bookmarkEnd w:id="1"/>
      <w:r w:rsidRPr="00D64B9C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D64B9C">
        <w:rPr>
          <w:rFonts w:ascii="Times New Roman" w:hAnsi="Times New Roman"/>
          <w:bCs/>
          <w:sz w:val="24"/>
          <w:szCs w:val="24"/>
        </w:rPr>
        <w:t xml:space="preserve">Методика прогнозирования поступлений по источникам финансирования дефицита бюджета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 xml:space="preserve"> (далее - Методика)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устанавливает порядок расчета прогнозных объемов возможного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привлечения новых долговых обязательств с учетом их влияния на долговую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нагрузку бюджет</w:t>
      </w:r>
      <w:r w:rsidR="00CD65E0">
        <w:rPr>
          <w:rFonts w:ascii="Times New Roman" w:hAnsi="Times New Roman"/>
          <w:bCs/>
          <w:sz w:val="24"/>
          <w:szCs w:val="24"/>
        </w:rPr>
        <w:t>а</w:t>
      </w:r>
      <w:r w:rsidRPr="00D64B9C">
        <w:rPr>
          <w:rFonts w:ascii="Times New Roman" w:hAnsi="Times New Roman"/>
          <w:bCs/>
          <w:sz w:val="24"/>
          <w:szCs w:val="24"/>
        </w:rPr>
        <w:t xml:space="preserve"> </w:t>
      </w:r>
      <w:r w:rsidR="00CD65E0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а также поступлений по иным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источникам финансирования дефицита бюджета </w:t>
      </w:r>
      <w:r w:rsidR="00CD65E0">
        <w:rPr>
          <w:rFonts w:ascii="Times New Roman" w:hAnsi="Times New Roman"/>
          <w:bCs/>
          <w:sz w:val="24"/>
          <w:szCs w:val="24"/>
        </w:rPr>
        <w:t>Карагинского муниципального района,</w:t>
      </w:r>
      <w:r w:rsidRPr="00D64B9C">
        <w:rPr>
          <w:rFonts w:ascii="Times New Roman" w:hAnsi="Times New Roman"/>
          <w:bCs/>
          <w:sz w:val="24"/>
          <w:szCs w:val="24"/>
        </w:rPr>
        <w:t xml:space="preserve"> в целях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прогнозирования совокупного объема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CD65E0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proofErr w:type="gramEnd"/>
      <w:r w:rsidRPr="00D64B9C">
        <w:rPr>
          <w:rFonts w:ascii="Times New Roman" w:hAnsi="Times New Roman"/>
          <w:bCs/>
          <w:sz w:val="24"/>
          <w:szCs w:val="24"/>
        </w:rPr>
        <w:t>, главным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64B9C">
        <w:rPr>
          <w:rFonts w:ascii="Times New Roman" w:hAnsi="Times New Roman"/>
          <w:bCs/>
          <w:sz w:val="24"/>
          <w:szCs w:val="24"/>
        </w:rPr>
        <w:t>администратором</w:t>
      </w:r>
      <w:proofErr w:type="gramEnd"/>
      <w:r w:rsidRPr="00D64B9C">
        <w:rPr>
          <w:rFonts w:ascii="Times New Roman" w:hAnsi="Times New Roman"/>
          <w:bCs/>
          <w:sz w:val="24"/>
          <w:szCs w:val="24"/>
        </w:rPr>
        <w:t xml:space="preserve"> которых является </w:t>
      </w:r>
      <w:r w:rsidR="00CD65E0">
        <w:rPr>
          <w:rFonts w:ascii="Times New Roman" w:hAnsi="Times New Roman"/>
          <w:bCs/>
          <w:sz w:val="24"/>
          <w:szCs w:val="24"/>
        </w:rPr>
        <w:t>финансовое управление администрации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по следующим кодам бюджетной классификации источников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финансирования дефицитов бюджетов:</w:t>
      </w:r>
      <w:bookmarkEnd w:id="2"/>
      <w:r w:rsidRPr="00D64B9C">
        <w:rPr>
          <w:rFonts w:ascii="Times New Roman" w:hAnsi="Times New Roman"/>
          <w:bCs/>
          <w:sz w:val="24"/>
          <w:szCs w:val="24"/>
        </w:rPr>
        <w:t xml:space="preserve"> </w:t>
      </w:r>
    </w:p>
    <w:p w:rsidR="00CD65E0" w:rsidRDefault="00CD65E0" w:rsidP="00CD65E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CD65E0" w:rsidRPr="004D3BC4" w:rsidTr="004D3BC4">
        <w:trPr>
          <w:trHeight w:val="347"/>
        </w:trPr>
        <w:tc>
          <w:tcPr>
            <w:tcW w:w="3227" w:type="dxa"/>
          </w:tcPr>
          <w:p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</w:tcPr>
          <w:p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5E0" w:rsidRPr="004D3BC4" w:rsidTr="004D3BC4">
        <w:tc>
          <w:tcPr>
            <w:tcW w:w="3227" w:type="dxa"/>
          </w:tcPr>
          <w:p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902 01 03 01 00 05 0000 710</w:t>
            </w:r>
          </w:p>
          <w:p w:rsidR="00CD65E0" w:rsidRPr="004D3BC4" w:rsidRDefault="00CD65E0" w:rsidP="004D3BC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D65E0" w:rsidRPr="004D3BC4" w:rsidRDefault="00CD65E0" w:rsidP="004D3BC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D65E0" w:rsidRPr="004D3BC4" w:rsidTr="004D3BC4">
        <w:tc>
          <w:tcPr>
            <w:tcW w:w="3227" w:type="dxa"/>
          </w:tcPr>
          <w:p w:rsidR="007B55AD" w:rsidRPr="007B55AD" w:rsidRDefault="00AD45E4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="007B55AD" w:rsidRPr="007B55AD">
              <w:rPr>
                <w:rFonts w:ascii="Times New Roman" w:hAnsi="Times New Roman"/>
                <w:sz w:val="24"/>
                <w:szCs w:val="24"/>
              </w:rPr>
              <w:t xml:space="preserve"> 01 06 05 02 05 0000 640</w:t>
            </w:r>
          </w:p>
          <w:p w:rsidR="00CD65E0" w:rsidRPr="004D3BC4" w:rsidRDefault="00CD65E0" w:rsidP="004D3BC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D65E0" w:rsidRPr="004D3BC4" w:rsidRDefault="007B55AD" w:rsidP="004D3BC4">
            <w:pPr>
              <w:pStyle w:val="ConsNormal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65E0" w:rsidRPr="004D3BC4" w:rsidTr="004D3BC4">
        <w:tc>
          <w:tcPr>
            <w:tcW w:w="3227" w:type="dxa"/>
          </w:tcPr>
          <w:p w:rsidR="00CD65E0" w:rsidRPr="00CD65E0" w:rsidRDefault="00AD45E4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="00CD65E0" w:rsidRPr="00CD65E0">
              <w:rPr>
                <w:rFonts w:ascii="Times New Roman" w:hAnsi="Times New Roman"/>
                <w:sz w:val="24"/>
                <w:szCs w:val="24"/>
              </w:rPr>
              <w:t xml:space="preserve"> 01 05 02 01 05 0000 510</w:t>
            </w:r>
          </w:p>
          <w:p w:rsidR="00CD65E0" w:rsidRPr="004D3BC4" w:rsidRDefault="00CD65E0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65E0" w:rsidRPr="004D3BC4" w:rsidRDefault="00CD65E0" w:rsidP="004D3BC4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</w:tbl>
    <w:p w:rsidR="00CD65E0" w:rsidRDefault="00CD65E0" w:rsidP="00CD65E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45E4" w:rsidRPr="00AD45E4" w:rsidRDefault="00AD45E4" w:rsidP="00AD45E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45E4">
        <w:rPr>
          <w:rFonts w:ascii="Times New Roman" w:hAnsi="Times New Roman"/>
          <w:bCs/>
          <w:sz w:val="24"/>
          <w:szCs w:val="24"/>
        </w:rPr>
        <w:t>2. Методика направлена на обеспечение сбалансированности бюджета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63EB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и основана на принципах жесткого контролирования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 xml:space="preserve">объема </w:t>
      </w:r>
      <w:r w:rsidR="001363EB">
        <w:rPr>
          <w:rFonts w:ascii="Times New Roman" w:hAnsi="Times New Roman"/>
          <w:bCs/>
          <w:sz w:val="24"/>
          <w:szCs w:val="24"/>
        </w:rPr>
        <w:t>муниципального</w:t>
      </w:r>
      <w:r w:rsidRPr="00AD45E4">
        <w:rPr>
          <w:rFonts w:ascii="Times New Roman" w:hAnsi="Times New Roman"/>
          <w:bCs/>
          <w:sz w:val="24"/>
          <w:szCs w:val="24"/>
        </w:rPr>
        <w:t xml:space="preserve"> долга </w:t>
      </w:r>
      <w:r w:rsidR="001363EB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и расходов на 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обслуживание.</w:t>
      </w:r>
    </w:p>
    <w:p w:rsidR="00F33F5F" w:rsidRDefault="004E3D84" w:rsidP="00F33F5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D45E4" w:rsidRPr="00AD45E4">
        <w:rPr>
          <w:rFonts w:ascii="Times New Roman" w:hAnsi="Times New Roman"/>
          <w:bCs/>
          <w:sz w:val="24"/>
          <w:szCs w:val="24"/>
        </w:rPr>
        <w:t>. Расчет объема возможных заимствований и прогнозного объема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>поступлений по иным источникам финансирования дефицита бюджета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1363EB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 производится при формировании бюджета </w:t>
      </w:r>
      <w:r w:rsidR="001363EB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 (далее - </w:t>
      </w:r>
      <w:r w:rsidR="001363EB">
        <w:rPr>
          <w:rFonts w:ascii="Times New Roman" w:hAnsi="Times New Roman"/>
          <w:bCs/>
          <w:sz w:val="24"/>
          <w:szCs w:val="24"/>
        </w:rPr>
        <w:t>районный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 бюджет) на очередной финансовый год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>и плановый период, а также при его уточнении.</w:t>
      </w:r>
    </w:p>
    <w:p w:rsidR="00F33F5F" w:rsidRDefault="00F33F5F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Обновление указанных расчетов может производиться по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необходимости в течение текущего финансового года с учетом фактического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исполнения р</w:t>
      </w:r>
      <w:r>
        <w:rPr>
          <w:rFonts w:ascii="Times New Roman" w:hAnsi="Times New Roman"/>
          <w:sz w:val="24"/>
          <w:szCs w:val="24"/>
        </w:rPr>
        <w:t>айонного</w:t>
      </w:r>
      <w:r w:rsidRPr="00F33F5F">
        <w:rPr>
          <w:rFonts w:ascii="Times New Roman" w:hAnsi="Times New Roman"/>
          <w:sz w:val="24"/>
          <w:szCs w:val="24"/>
        </w:rPr>
        <w:t xml:space="preserve">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F5F" w:rsidRDefault="004E3D84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F5F" w:rsidRPr="00F33F5F">
        <w:rPr>
          <w:rFonts w:ascii="Times New Roman" w:hAnsi="Times New Roman"/>
          <w:sz w:val="24"/>
          <w:szCs w:val="24"/>
        </w:rPr>
        <w:t>. При планировании возможных заимствований учитываются</w:t>
      </w:r>
      <w:r w:rsidR="00F33F5F">
        <w:rPr>
          <w:rFonts w:ascii="Times New Roman" w:hAnsi="Times New Roman"/>
          <w:sz w:val="24"/>
          <w:szCs w:val="24"/>
        </w:rPr>
        <w:t xml:space="preserve"> </w:t>
      </w:r>
      <w:r w:rsidR="00F33F5F" w:rsidRPr="00F33F5F">
        <w:rPr>
          <w:rFonts w:ascii="Times New Roman" w:hAnsi="Times New Roman"/>
          <w:sz w:val="24"/>
          <w:szCs w:val="24"/>
        </w:rPr>
        <w:t>следующие ограничения:</w:t>
      </w:r>
    </w:p>
    <w:p w:rsidR="00F33F5F" w:rsidRDefault="00F33F5F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- ограничения, установленные Бюджетным кодексом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Федерации;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F5F" w:rsidRPr="00F33F5F" w:rsidRDefault="00F33F5F" w:rsidP="00F33F5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3F5F">
        <w:rPr>
          <w:rFonts w:ascii="Times New Roman" w:hAnsi="Times New Roman"/>
          <w:sz w:val="24"/>
          <w:szCs w:val="24"/>
        </w:rPr>
        <w:t>- ограничения, установленные соглашени</w:t>
      </w:r>
      <w:r>
        <w:rPr>
          <w:rFonts w:ascii="Times New Roman" w:hAnsi="Times New Roman"/>
          <w:sz w:val="24"/>
          <w:szCs w:val="24"/>
        </w:rPr>
        <w:t>ем</w:t>
      </w:r>
      <w:r w:rsidRPr="00F33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26.12.2011 года</w:t>
      </w:r>
      <w:r w:rsidRPr="00F33F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заключенным администрацией Карагинского муниципального района</w:t>
      </w:r>
      <w:r w:rsidRPr="00F33F5F">
        <w:rPr>
          <w:rFonts w:ascii="Times New Roman" w:hAnsi="Times New Roman"/>
          <w:sz w:val="24"/>
          <w:szCs w:val="24"/>
        </w:rPr>
        <w:t xml:space="preserve"> с Мин</w:t>
      </w:r>
      <w:r>
        <w:rPr>
          <w:rFonts w:ascii="Times New Roman" w:hAnsi="Times New Roman"/>
          <w:sz w:val="24"/>
          <w:szCs w:val="24"/>
        </w:rPr>
        <w:t xml:space="preserve">истерством финансов Камчатского края о мерах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</w:t>
      </w:r>
      <w:r w:rsidRPr="00F33F5F">
        <w:rPr>
          <w:rFonts w:ascii="Times New Roman" w:hAnsi="Times New Roman"/>
          <w:sz w:val="24"/>
          <w:szCs w:val="24"/>
        </w:rPr>
        <w:t>(далее - Соглашени</w:t>
      </w:r>
      <w:r>
        <w:rPr>
          <w:rFonts w:ascii="Times New Roman" w:hAnsi="Times New Roman"/>
          <w:sz w:val="24"/>
          <w:szCs w:val="24"/>
        </w:rPr>
        <w:t>е</w:t>
      </w:r>
      <w:r w:rsidR="00BA29D0">
        <w:rPr>
          <w:rFonts w:ascii="Times New Roman" w:hAnsi="Times New Roman"/>
          <w:sz w:val="24"/>
          <w:szCs w:val="24"/>
        </w:rPr>
        <w:t>), в соответствии с которым</w:t>
      </w:r>
      <w:r w:rsidRPr="00F33F5F">
        <w:rPr>
          <w:rFonts w:ascii="Times New Roman" w:hAnsi="Times New Roman"/>
          <w:sz w:val="24"/>
          <w:szCs w:val="24"/>
        </w:rPr>
        <w:t xml:space="preserve"> приняты обязательства </w:t>
      </w:r>
      <w:r>
        <w:rPr>
          <w:rFonts w:ascii="Times New Roman" w:hAnsi="Times New Roman"/>
          <w:sz w:val="24"/>
          <w:szCs w:val="24"/>
        </w:rPr>
        <w:t>о привлечении кредитных ресурсов только в случае необходимости погашения уже имеющегося долга</w:t>
      </w:r>
      <w:r w:rsidRPr="00F33F5F">
        <w:rPr>
          <w:rFonts w:ascii="Times New Roman" w:hAnsi="Times New Roman"/>
          <w:sz w:val="24"/>
          <w:szCs w:val="24"/>
        </w:rPr>
        <w:t>.</w:t>
      </w:r>
      <w:proofErr w:type="gramEnd"/>
    </w:p>
    <w:p w:rsidR="00CD65E0" w:rsidRPr="00F33F5F" w:rsidRDefault="00CD65E0" w:rsidP="00F33F5F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AC23A7" w:rsidRPr="00AC23A7" w:rsidRDefault="004E3D84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C23A7" w:rsidRPr="00AC2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23A7" w:rsidRPr="00AC23A7">
        <w:rPr>
          <w:rFonts w:ascii="Times New Roman" w:hAnsi="Times New Roman"/>
          <w:sz w:val="24"/>
          <w:szCs w:val="24"/>
        </w:rPr>
        <w:t xml:space="preserve">Предельный объем возможных заимствований </w:t>
      </w:r>
      <w:r w:rsidR="00AC23A7">
        <w:rPr>
          <w:rFonts w:ascii="Times New Roman" w:hAnsi="Times New Roman"/>
          <w:sz w:val="24"/>
          <w:szCs w:val="24"/>
        </w:rPr>
        <w:t xml:space="preserve">Карагинского муниципального района </w:t>
      </w:r>
      <w:r w:rsidR="00AC23A7" w:rsidRPr="00AC23A7">
        <w:rPr>
          <w:rFonts w:ascii="Times New Roman" w:hAnsi="Times New Roman"/>
          <w:sz w:val="24"/>
          <w:szCs w:val="24"/>
        </w:rPr>
        <w:t xml:space="preserve">определяется исходя из объема </w:t>
      </w:r>
      <w:r w:rsidR="00AC23A7">
        <w:rPr>
          <w:rFonts w:ascii="Times New Roman" w:hAnsi="Times New Roman"/>
          <w:sz w:val="24"/>
          <w:szCs w:val="24"/>
        </w:rPr>
        <w:t>муниципального долга Карагинского муниципального района</w:t>
      </w:r>
      <w:r w:rsidR="00AC23A7" w:rsidRPr="00AC23A7">
        <w:rPr>
          <w:rFonts w:ascii="Times New Roman" w:hAnsi="Times New Roman"/>
          <w:sz w:val="24"/>
          <w:szCs w:val="24"/>
        </w:rPr>
        <w:t>,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 xml:space="preserve">при котором соотношение объема </w:t>
      </w:r>
      <w:r w:rsidR="00AC23A7">
        <w:rPr>
          <w:rFonts w:ascii="Times New Roman" w:hAnsi="Times New Roman"/>
          <w:sz w:val="24"/>
          <w:szCs w:val="24"/>
        </w:rPr>
        <w:t>муниципального долга Карагинского муниципального района</w:t>
      </w:r>
      <w:r w:rsidR="00AC23A7" w:rsidRPr="00AC23A7">
        <w:rPr>
          <w:rFonts w:ascii="Times New Roman" w:hAnsi="Times New Roman"/>
          <w:sz w:val="24"/>
          <w:szCs w:val="24"/>
        </w:rPr>
        <w:t>, в том числе задолженности по кредитам, привлеченным от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 xml:space="preserve">кредитных организаций, с общим годовым объемом доходов </w:t>
      </w:r>
      <w:r w:rsidR="00AC23A7">
        <w:rPr>
          <w:rFonts w:ascii="Times New Roman" w:hAnsi="Times New Roman"/>
          <w:sz w:val="24"/>
          <w:szCs w:val="24"/>
        </w:rPr>
        <w:t xml:space="preserve">районного </w:t>
      </w:r>
      <w:r w:rsidR="00AC23A7" w:rsidRPr="00AC23A7">
        <w:rPr>
          <w:rFonts w:ascii="Times New Roman" w:hAnsi="Times New Roman"/>
          <w:sz w:val="24"/>
          <w:szCs w:val="24"/>
        </w:rPr>
        <w:t>бюджета без учета безвозмездных поступлений будет соответствовать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ограничениям, установленным Соглашениями.</w:t>
      </w:r>
      <w:proofErr w:type="gramEnd"/>
    </w:p>
    <w:p w:rsidR="00AC23A7" w:rsidRDefault="004E3D84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23A7" w:rsidRPr="00AC23A7">
        <w:rPr>
          <w:rFonts w:ascii="Times New Roman" w:hAnsi="Times New Roman"/>
          <w:sz w:val="24"/>
          <w:szCs w:val="24"/>
        </w:rPr>
        <w:t xml:space="preserve">. Предельный объем возможных заимствований </w:t>
      </w:r>
      <w:r w:rsidR="00AC23A7"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="00AC23A7" w:rsidRPr="00AC23A7">
        <w:rPr>
          <w:rFonts w:ascii="Times New Roman" w:hAnsi="Times New Roman"/>
          <w:sz w:val="24"/>
          <w:szCs w:val="24"/>
        </w:rPr>
        <w:t xml:space="preserve"> рассчитывается с использованием метода прямого счета исходя из условий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действующих договоров (соглашений) согласно следующей формуле:</w:t>
      </w:r>
    </w:p>
    <w:p w:rsidR="00AC23A7" w:rsidRPr="00AC23A7" w:rsidRDefault="00AC23A7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3A7" w:rsidRDefault="00AC23A7" w:rsidP="00AC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= </w:t>
      </w: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3A7">
        <w:rPr>
          <w:rFonts w:ascii="Times New Roman" w:hAnsi="Times New Roman"/>
          <w:sz w:val="24"/>
          <w:szCs w:val="24"/>
        </w:rPr>
        <w:t>x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(Д - БП) + ДО + Го - </w:t>
      </w: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где:</w:t>
      </w:r>
    </w:p>
    <w:p w:rsidR="008616BD" w:rsidRPr="00AC23A7" w:rsidRDefault="008616BD" w:rsidP="00AC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- объем возможных заимствований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;</w:t>
      </w: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– коэффициент, учитывающий предельный уровень долговой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нагрузки </w:t>
      </w:r>
      <w:r>
        <w:rPr>
          <w:rFonts w:ascii="Times New Roman" w:hAnsi="Times New Roman"/>
          <w:sz w:val="24"/>
          <w:szCs w:val="24"/>
        </w:rPr>
        <w:t>районного</w:t>
      </w:r>
      <w:r w:rsidRPr="00AC23A7">
        <w:rPr>
          <w:rFonts w:ascii="Times New Roman" w:hAnsi="Times New Roman"/>
          <w:sz w:val="24"/>
          <w:szCs w:val="24"/>
        </w:rPr>
        <w:t xml:space="preserve"> бюджета по привлеченным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AC23A7">
        <w:rPr>
          <w:rFonts w:ascii="Times New Roman" w:hAnsi="Times New Roman"/>
          <w:sz w:val="24"/>
          <w:szCs w:val="24"/>
        </w:rPr>
        <w:t>заимствованиям, установленный Соглашениями или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 требованиями статьи 107 Бюджетного кодекса Российской Федерации;</w:t>
      </w: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Д – утвержденный или прогнозируемый годовой объем доходов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AC23A7">
        <w:rPr>
          <w:rFonts w:ascii="Times New Roman" w:hAnsi="Times New Roman"/>
          <w:sz w:val="24"/>
          <w:szCs w:val="24"/>
        </w:rPr>
        <w:t xml:space="preserve"> бюджета;</w:t>
      </w: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БП - утвержденный или прогнозируемый годовой объем безвозмездных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поступлений в бюджет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;</w:t>
      </w: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AC23A7">
        <w:rPr>
          <w:rFonts w:ascii="Times New Roman" w:hAnsi="Times New Roman"/>
          <w:sz w:val="24"/>
          <w:szCs w:val="24"/>
        </w:rPr>
        <w:t xml:space="preserve"> долг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 xml:space="preserve"> на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соответствующего финансового года;</w:t>
      </w:r>
    </w:p>
    <w:p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3A7">
        <w:rPr>
          <w:rFonts w:ascii="Times New Roman" w:hAnsi="Times New Roman"/>
          <w:sz w:val="24"/>
          <w:szCs w:val="24"/>
        </w:rPr>
        <w:t>ДО</w:t>
      </w:r>
      <w:proofErr w:type="gramEnd"/>
      <w:r w:rsidRPr="00AC23A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C23A7">
        <w:rPr>
          <w:rFonts w:ascii="Times New Roman" w:hAnsi="Times New Roman"/>
          <w:sz w:val="24"/>
          <w:szCs w:val="24"/>
        </w:rPr>
        <w:t>долговые</w:t>
      </w:r>
      <w:proofErr w:type="gramEnd"/>
      <w:r w:rsidRPr="00AC23A7">
        <w:rPr>
          <w:rFonts w:ascii="Times New Roman" w:hAnsi="Times New Roman"/>
          <w:sz w:val="24"/>
          <w:szCs w:val="24"/>
        </w:rPr>
        <w:t xml:space="preserve"> обязательства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гарантиям, со сроком погашения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:rsidR="00CD65E0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Го – 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 xml:space="preserve"> со сроками исполнения в соответствующем финансовом году.</w:t>
      </w:r>
    </w:p>
    <w:p w:rsidR="008616BD" w:rsidRPr="008616BD" w:rsidRDefault="004E3D84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16BD" w:rsidRPr="008616BD">
        <w:rPr>
          <w:rFonts w:ascii="Times New Roman" w:hAnsi="Times New Roman"/>
          <w:sz w:val="24"/>
          <w:szCs w:val="24"/>
        </w:rPr>
        <w:t>. Объем возможного привлечения бюджетных кредитов из</w:t>
      </w:r>
      <w:r w:rsidR="008616BD">
        <w:rPr>
          <w:rFonts w:ascii="Times New Roman" w:hAnsi="Times New Roman"/>
          <w:sz w:val="24"/>
          <w:szCs w:val="24"/>
        </w:rPr>
        <w:t xml:space="preserve"> краевого</w:t>
      </w:r>
      <w:r w:rsidR="008616BD" w:rsidRPr="008616BD">
        <w:rPr>
          <w:rFonts w:ascii="Times New Roman" w:hAnsi="Times New Roman"/>
          <w:sz w:val="24"/>
          <w:szCs w:val="24"/>
        </w:rPr>
        <w:t xml:space="preserve"> бюджета определяется в соответствии с распределением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 xml:space="preserve">бюджетных кредитов бюджетам </w:t>
      </w:r>
      <w:r w:rsidR="008616BD">
        <w:rPr>
          <w:rFonts w:ascii="Times New Roman" w:hAnsi="Times New Roman"/>
          <w:sz w:val="24"/>
          <w:szCs w:val="24"/>
        </w:rPr>
        <w:t>муниципальных образований</w:t>
      </w:r>
      <w:r w:rsidR="008616BD" w:rsidRPr="008616BD">
        <w:rPr>
          <w:rFonts w:ascii="Times New Roman" w:hAnsi="Times New Roman"/>
          <w:sz w:val="24"/>
          <w:szCs w:val="24"/>
        </w:rPr>
        <w:t>,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рассчитанным согласно методикам, применяемым Мин</w:t>
      </w:r>
      <w:r w:rsidR="008616BD">
        <w:rPr>
          <w:rFonts w:ascii="Times New Roman" w:hAnsi="Times New Roman"/>
          <w:sz w:val="24"/>
          <w:szCs w:val="24"/>
        </w:rPr>
        <w:t>истерством финансов</w:t>
      </w:r>
      <w:r w:rsidR="008616BD" w:rsidRPr="008616BD">
        <w:rPr>
          <w:rFonts w:ascii="Times New Roman" w:hAnsi="Times New Roman"/>
          <w:sz w:val="24"/>
          <w:szCs w:val="24"/>
        </w:rPr>
        <w:t xml:space="preserve"> </w:t>
      </w:r>
      <w:r w:rsidR="008616BD">
        <w:rPr>
          <w:rFonts w:ascii="Times New Roman" w:hAnsi="Times New Roman"/>
          <w:sz w:val="24"/>
          <w:szCs w:val="24"/>
        </w:rPr>
        <w:t>Камчатского края</w:t>
      </w:r>
      <w:r w:rsidR="004838DA">
        <w:rPr>
          <w:rFonts w:ascii="Times New Roman" w:hAnsi="Times New Roman"/>
          <w:sz w:val="24"/>
          <w:szCs w:val="24"/>
        </w:rPr>
        <w:t>,</w:t>
      </w:r>
      <w:r w:rsidR="008616BD" w:rsidRPr="008616BD">
        <w:rPr>
          <w:rFonts w:ascii="Times New Roman" w:hAnsi="Times New Roman"/>
          <w:sz w:val="24"/>
          <w:szCs w:val="24"/>
        </w:rPr>
        <w:t xml:space="preserve"> согласно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следующей формуле:</w:t>
      </w:r>
    </w:p>
    <w:p w:rsidR="008616BD" w:rsidRDefault="008616BD" w:rsidP="008616BD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616BD" w:rsidRPr="008616BD" w:rsidRDefault="008616BD" w:rsidP="008616BD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Пбкр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616BD">
        <w:rPr>
          <w:rFonts w:ascii="Times New Roman" w:hAnsi="Times New Roman"/>
          <w:sz w:val="24"/>
          <w:szCs w:val="24"/>
        </w:rPr>
        <w:t>Зп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6BD">
        <w:rPr>
          <w:rFonts w:ascii="Times New Roman" w:hAnsi="Times New Roman"/>
          <w:sz w:val="24"/>
          <w:szCs w:val="24"/>
        </w:rPr>
        <w:t>x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6BD">
        <w:rPr>
          <w:rFonts w:ascii="Times New Roman" w:hAnsi="Times New Roman"/>
          <w:sz w:val="24"/>
          <w:szCs w:val="24"/>
        </w:rPr>
        <w:t>Кбкр</w:t>
      </w:r>
      <w:proofErr w:type="spellEnd"/>
      <w:r w:rsidRPr="008616BD">
        <w:rPr>
          <w:rFonts w:ascii="Times New Roman" w:hAnsi="Times New Roman"/>
          <w:sz w:val="24"/>
          <w:szCs w:val="24"/>
        </w:rPr>
        <w:t>, где:</w:t>
      </w:r>
    </w:p>
    <w:p w:rsidR="008616BD" w:rsidRDefault="008616BD" w:rsidP="008616B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16BD" w:rsidRPr="008616BD" w:rsidRDefault="008616BD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Пбкр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получение бюджетных кредитов из </w:t>
      </w:r>
      <w:r>
        <w:rPr>
          <w:rFonts w:ascii="Times New Roman" w:hAnsi="Times New Roman"/>
          <w:sz w:val="24"/>
          <w:szCs w:val="24"/>
        </w:rPr>
        <w:t>краевого</w:t>
      </w:r>
      <w:r w:rsidRPr="008616BD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:rsidR="008616BD" w:rsidRPr="008616BD" w:rsidRDefault="008616BD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Зп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объем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616BD">
        <w:rPr>
          <w:rFonts w:ascii="Times New Roman" w:hAnsi="Times New Roman"/>
          <w:sz w:val="24"/>
          <w:szCs w:val="24"/>
        </w:rPr>
        <w:t xml:space="preserve"> заимствований, подлежащих погашению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:rsidR="008616BD" w:rsidRDefault="008616BD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Кбкр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коэффициент, учитывающий объем заимствований к погашению</w:t>
      </w:r>
      <w:r>
        <w:rPr>
          <w:rFonts w:ascii="Times New Roman" w:hAnsi="Times New Roman"/>
          <w:sz w:val="24"/>
          <w:szCs w:val="24"/>
        </w:rPr>
        <w:t xml:space="preserve"> за счет бюджетных </w:t>
      </w:r>
      <w:r w:rsidRPr="008616BD">
        <w:rPr>
          <w:rFonts w:ascii="Times New Roman" w:hAnsi="Times New Roman"/>
          <w:sz w:val="24"/>
          <w:szCs w:val="24"/>
        </w:rPr>
        <w:t xml:space="preserve">кредитов из </w:t>
      </w:r>
      <w:r>
        <w:rPr>
          <w:rFonts w:ascii="Times New Roman" w:hAnsi="Times New Roman"/>
          <w:sz w:val="24"/>
          <w:szCs w:val="24"/>
        </w:rPr>
        <w:t>краевого</w:t>
      </w:r>
      <w:r w:rsidRPr="008616BD">
        <w:rPr>
          <w:rFonts w:ascii="Times New Roman" w:hAnsi="Times New Roman"/>
          <w:sz w:val="24"/>
          <w:szCs w:val="24"/>
        </w:rPr>
        <w:t xml:space="preserve"> бюджета в соответствующем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финансовом году. Определяется с учетом распределенных лимитов на</w:t>
      </w:r>
      <w:r>
        <w:rPr>
          <w:rFonts w:ascii="Times New Roman" w:hAnsi="Times New Roman"/>
          <w:sz w:val="24"/>
          <w:szCs w:val="24"/>
        </w:rPr>
        <w:t xml:space="preserve"> региональном уровне.</w:t>
      </w:r>
    </w:p>
    <w:p w:rsidR="008616BD" w:rsidRDefault="004E3D84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16BD" w:rsidRPr="008616BD">
        <w:rPr>
          <w:rFonts w:ascii="Times New Roman" w:hAnsi="Times New Roman"/>
          <w:sz w:val="24"/>
          <w:szCs w:val="24"/>
        </w:rPr>
        <w:t>. Расчет прогнозного объема поступлений по иным источникам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r w:rsidR="008616BD">
        <w:rPr>
          <w:rFonts w:ascii="Times New Roman" w:hAnsi="Times New Roman"/>
          <w:sz w:val="24"/>
          <w:szCs w:val="24"/>
        </w:rPr>
        <w:t>Карагинского муниципального района –</w:t>
      </w:r>
      <w:r w:rsidR="008616BD" w:rsidRPr="008616BD">
        <w:rPr>
          <w:rFonts w:ascii="Times New Roman" w:hAnsi="Times New Roman"/>
          <w:sz w:val="24"/>
          <w:szCs w:val="24"/>
        </w:rPr>
        <w:t xml:space="preserve"> возврату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бюджетных кредитов, предоставленных другим бюджетам бюджетной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 xml:space="preserve">системы Российской Федерации из бюджетов </w:t>
      </w:r>
      <w:r w:rsidR="00A71723">
        <w:rPr>
          <w:rFonts w:ascii="Times New Roman" w:hAnsi="Times New Roman"/>
          <w:sz w:val="24"/>
          <w:szCs w:val="24"/>
        </w:rPr>
        <w:t>муниципальных районов</w:t>
      </w:r>
      <w:r w:rsidR="008616BD" w:rsidRPr="008616BD">
        <w:rPr>
          <w:rFonts w:ascii="Times New Roman" w:hAnsi="Times New Roman"/>
          <w:sz w:val="24"/>
          <w:szCs w:val="24"/>
        </w:rPr>
        <w:t xml:space="preserve"> в валюте Российской Федерации для частичного покрытия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дефицитов местных бюджетов, осуществляется с использованием метода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прямого счета согласно следующей формуле:</w:t>
      </w:r>
    </w:p>
    <w:p w:rsidR="00A71723" w:rsidRPr="008616BD" w:rsidRDefault="00A71723" w:rsidP="008616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6BD" w:rsidRDefault="008616BD" w:rsidP="00A7172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Вкр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616BD">
        <w:rPr>
          <w:rFonts w:ascii="Times New Roman" w:hAnsi="Times New Roman"/>
          <w:sz w:val="24"/>
          <w:szCs w:val="24"/>
        </w:rPr>
        <w:t>Озм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* К</w:t>
      </w:r>
      <w:proofErr w:type="gramStart"/>
      <w:r w:rsidRPr="008616BD">
        <w:rPr>
          <w:rFonts w:ascii="Times New Roman" w:hAnsi="Times New Roman"/>
          <w:sz w:val="24"/>
          <w:szCs w:val="24"/>
        </w:rPr>
        <w:t>1</w:t>
      </w:r>
      <w:proofErr w:type="gramEnd"/>
      <w:r w:rsidRPr="008616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где:</w:t>
      </w:r>
    </w:p>
    <w:p w:rsidR="00A71723" w:rsidRPr="008616BD" w:rsidRDefault="00A71723" w:rsidP="00A7172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616BD" w:rsidRPr="008616BD" w:rsidRDefault="008616BD" w:rsidP="00A717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Вкр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- прогнозный объем поступлений по возврату бюджетных кредитов,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предоставленных </w:t>
      </w:r>
      <w:r w:rsidR="004838DA">
        <w:rPr>
          <w:rFonts w:ascii="Times New Roman" w:hAnsi="Times New Roman"/>
          <w:sz w:val="24"/>
          <w:szCs w:val="24"/>
        </w:rPr>
        <w:t>местным бюджетам</w:t>
      </w:r>
      <w:r w:rsidRPr="008616BD">
        <w:rPr>
          <w:rFonts w:ascii="Times New Roman" w:hAnsi="Times New Roman"/>
          <w:sz w:val="24"/>
          <w:szCs w:val="24"/>
        </w:rPr>
        <w:t xml:space="preserve"> из </w:t>
      </w:r>
      <w:r w:rsidR="00A71723">
        <w:rPr>
          <w:rFonts w:ascii="Times New Roman" w:hAnsi="Times New Roman"/>
          <w:sz w:val="24"/>
          <w:szCs w:val="24"/>
        </w:rPr>
        <w:t xml:space="preserve">районного </w:t>
      </w:r>
      <w:r w:rsidRPr="008616BD">
        <w:rPr>
          <w:rFonts w:ascii="Times New Roman" w:hAnsi="Times New Roman"/>
          <w:sz w:val="24"/>
          <w:szCs w:val="24"/>
        </w:rPr>
        <w:t>бюджета для частичного покрытия дефицитов их бюджетов;</w:t>
      </w:r>
    </w:p>
    <w:p w:rsidR="008616BD" w:rsidRPr="008616BD" w:rsidRDefault="008616BD" w:rsidP="00A717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Озм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общий объем задолженности </w:t>
      </w:r>
      <w:r w:rsidR="004838DA">
        <w:rPr>
          <w:rFonts w:ascii="Times New Roman" w:hAnsi="Times New Roman"/>
          <w:sz w:val="24"/>
          <w:szCs w:val="24"/>
        </w:rPr>
        <w:t>местных бюджетов</w:t>
      </w:r>
      <w:r w:rsidRPr="008616B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бюджетным кредитам, ранее предоставленным из </w:t>
      </w:r>
      <w:r w:rsidR="00A71723">
        <w:rPr>
          <w:rFonts w:ascii="Times New Roman" w:hAnsi="Times New Roman"/>
          <w:sz w:val="24"/>
          <w:szCs w:val="24"/>
        </w:rPr>
        <w:t xml:space="preserve">районного </w:t>
      </w:r>
      <w:r w:rsidRPr="008616BD">
        <w:rPr>
          <w:rFonts w:ascii="Times New Roman" w:hAnsi="Times New Roman"/>
          <w:sz w:val="24"/>
          <w:szCs w:val="24"/>
        </w:rPr>
        <w:t>бюджета, подлежащей погашению в соответствующем финансовом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согласно графикам платежей к заключенным соглашениям;</w:t>
      </w:r>
    </w:p>
    <w:p w:rsidR="008616BD" w:rsidRPr="008616BD" w:rsidRDefault="008616BD" w:rsidP="00A717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16BD">
        <w:rPr>
          <w:rFonts w:ascii="Times New Roman" w:hAnsi="Times New Roman"/>
          <w:sz w:val="24"/>
          <w:szCs w:val="24"/>
        </w:rPr>
        <w:lastRenderedPageBreak/>
        <w:t>К</w:t>
      </w:r>
      <w:proofErr w:type="gramStart"/>
      <w:r w:rsidRPr="008616BD">
        <w:rPr>
          <w:rFonts w:ascii="Times New Roman" w:hAnsi="Times New Roman"/>
          <w:sz w:val="24"/>
          <w:szCs w:val="24"/>
        </w:rPr>
        <w:t>1</w:t>
      </w:r>
      <w:proofErr w:type="gramEnd"/>
      <w:r w:rsidRPr="008616BD">
        <w:rPr>
          <w:rFonts w:ascii="Times New Roman" w:hAnsi="Times New Roman"/>
          <w:sz w:val="24"/>
          <w:szCs w:val="24"/>
        </w:rPr>
        <w:t xml:space="preserve"> – коэффициент вероятности своевременного возврата в </w:t>
      </w:r>
      <w:r w:rsidR="00A71723">
        <w:rPr>
          <w:rFonts w:ascii="Times New Roman" w:hAnsi="Times New Roman"/>
          <w:sz w:val="24"/>
          <w:szCs w:val="24"/>
        </w:rPr>
        <w:t>районный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бюджет бюджетных кредитов. Определяется на основе анализа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1723">
        <w:rPr>
          <w:rFonts w:ascii="Times New Roman" w:hAnsi="Times New Roman"/>
          <w:sz w:val="24"/>
          <w:szCs w:val="24"/>
        </w:rPr>
        <w:t>районного</w:t>
      </w:r>
      <w:r w:rsidR="004E3D84">
        <w:rPr>
          <w:rFonts w:ascii="Times New Roman" w:hAnsi="Times New Roman"/>
          <w:sz w:val="24"/>
          <w:szCs w:val="24"/>
        </w:rPr>
        <w:t xml:space="preserve"> бюджета.</w:t>
      </w:r>
    </w:p>
    <w:p w:rsidR="00066FFE" w:rsidRDefault="008616BD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16BD">
        <w:rPr>
          <w:rFonts w:ascii="Times New Roman" w:hAnsi="Times New Roman"/>
          <w:sz w:val="24"/>
          <w:szCs w:val="24"/>
        </w:rPr>
        <w:t>Вероятность досрочного возврата указанной задолженности 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сроков, установленных графиками платежей, трудно спрогнозировать,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зависит от текущей ситуации по исполнению </w:t>
      </w:r>
      <w:r w:rsidR="00A71723">
        <w:rPr>
          <w:rFonts w:ascii="Times New Roman" w:hAnsi="Times New Roman"/>
          <w:sz w:val="24"/>
          <w:szCs w:val="24"/>
        </w:rPr>
        <w:t xml:space="preserve">местного </w:t>
      </w:r>
      <w:r w:rsidRPr="008616BD">
        <w:rPr>
          <w:rFonts w:ascii="Times New Roman" w:hAnsi="Times New Roman"/>
          <w:sz w:val="24"/>
          <w:szCs w:val="24"/>
        </w:rPr>
        <w:t>бюджета, наличия собственных доходных источников для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погашения долговых обязательств с учетом возможной нагрузки на местный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бюджет по погашению других видов долговых обязательств.</w:t>
      </w:r>
    </w:p>
    <w:p w:rsidR="004E3D84" w:rsidRDefault="004E3D84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="00066FFE" w:rsidRPr="00066FFE">
        <w:rPr>
          <w:rFonts w:ascii="Times New Roman" w:hAnsi="Times New Roman"/>
          <w:sz w:val="24"/>
          <w:szCs w:val="24"/>
        </w:rPr>
        <w:t>рогнозировани</w:t>
      </w:r>
      <w:r>
        <w:rPr>
          <w:rFonts w:ascii="Times New Roman" w:hAnsi="Times New Roman"/>
          <w:sz w:val="24"/>
          <w:szCs w:val="24"/>
        </w:rPr>
        <w:t>е</w:t>
      </w:r>
      <w:r w:rsidR="00066FFE" w:rsidRPr="00066FFE">
        <w:rPr>
          <w:rFonts w:ascii="Times New Roman" w:hAnsi="Times New Roman"/>
          <w:sz w:val="24"/>
          <w:szCs w:val="24"/>
        </w:rPr>
        <w:t xml:space="preserve"> поступлений по </w:t>
      </w:r>
      <w:r>
        <w:rPr>
          <w:rFonts w:ascii="Times New Roman" w:hAnsi="Times New Roman"/>
          <w:sz w:val="24"/>
          <w:szCs w:val="24"/>
        </w:rPr>
        <w:t>у</w:t>
      </w:r>
      <w:r w:rsidRPr="00AD45E4">
        <w:rPr>
          <w:rFonts w:ascii="Times New Roman" w:hAnsi="Times New Roman"/>
          <w:sz w:val="24"/>
          <w:szCs w:val="24"/>
        </w:rPr>
        <w:t>величени</w:t>
      </w:r>
      <w:r>
        <w:rPr>
          <w:rFonts w:ascii="Times New Roman" w:hAnsi="Times New Roman"/>
          <w:sz w:val="24"/>
          <w:szCs w:val="24"/>
        </w:rPr>
        <w:t>ю</w:t>
      </w:r>
      <w:r w:rsidRPr="00AD45E4">
        <w:rPr>
          <w:rFonts w:ascii="Times New Roman" w:hAnsi="Times New Roman"/>
          <w:sz w:val="24"/>
          <w:szCs w:val="24"/>
        </w:rPr>
        <w:t xml:space="preserve"> прочих остатков денежных средств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осуществляется методом прямого счета,</w:t>
      </w:r>
      <w:r w:rsidRPr="004E3D84"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согласно следующей формуле:</w:t>
      </w:r>
    </w:p>
    <w:p w:rsidR="004E3D84" w:rsidRPr="00066FFE" w:rsidRDefault="004E3D84" w:rsidP="004E3D84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= (-</w:t>
      </w:r>
      <w:proofErr w:type="spellStart"/>
      <w:r w:rsidRPr="00066FFE">
        <w:rPr>
          <w:rFonts w:ascii="Times New Roman" w:hAnsi="Times New Roman"/>
          <w:sz w:val="24"/>
          <w:szCs w:val="24"/>
        </w:rPr>
        <w:t>Д</w:t>
      </w:r>
      <w:proofErr w:type="gramStart"/>
      <w:r w:rsidRPr="00066FF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66FFE">
        <w:rPr>
          <w:rFonts w:ascii="Times New Roman" w:hAnsi="Times New Roman"/>
          <w:sz w:val="24"/>
          <w:szCs w:val="24"/>
        </w:rPr>
        <w:t xml:space="preserve">) + </w:t>
      </w:r>
      <w:proofErr w:type="spellStart"/>
      <w:r w:rsidRPr="00066FFE">
        <w:rPr>
          <w:rFonts w:ascii="Times New Roman" w:hAnsi="Times New Roman"/>
          <w:sz w:val="24"/>
          <w:szCs w:val="24"/>
        </w:rPr>
        <w:t>Рi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066FFE" w:rsidRPr="00066FFE" w:rsidRDefault="00066FFE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D84" w:rsidRPr="00066FFE" w:rsidRDefault="004E3D84" w:rsidP="004E3D84">
      <w:pPr>
        <w:pStyle w:val="ConsNormal"/>
        <w:ind w:firstLine="709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— Изменение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>;</w:t>
      </w:r>
    </w:p>
    <w:p w:rsidR="004E3D84" w:rsidRPr="00066FFE" w:rsidRDefault="004E3D84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Д</w:t>
      </w:r>
      <w:proofErr w:type="gramStart"/>
      <w:r w:rsidRPr="00066FF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66FFE">
        <w:rPr>
          <w:rFonts w:ascii="Times New Roman" w:hAnsi="Times New Roman"/>
          <w:sz w:val="24"/>
          <w:szCs w:val="24"/>
        </w:rPr>
        <w:t xml:space="preserve"> — прогноз поступлений доходов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финансовом году;</w:t>
      </w:r>
    </w:p>
    <w:p w:rsidR="004E3D84" w:rsidRPr="00066FFE" w:rsidRDefault="004E3D84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Р</w:t>
      </w:r>
      <w:proofErr w:type="gramStart"/>
      <w:r w:rsidRPr="00066FF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66FFE">
        <w:rPr>
          <w:rFonts w:ascii="Times New Roman" w:hAnsi="Times New Roman"/>
          <w:sz w:val="24"/>
          <w:szCs w:val="24"/>
        </w:rPr>
        <w:t xml:space="preserve"> — прогноз кассовых выплат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 в </w:t>
      </w:r>
      <w:proofErr w:type="spellStart"/>
      <w:r w:rsidRPr="00066FFE">
        <w:rPr>
          <w:rFonts w:ascii="Times New Roman" w:hAnsi="Times New Roman"/>
          <w:sz w:val="24"/>
          <w:szCs w:val="24"/>
        </w:rPr>
        <w:t>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>.</w:t>
      </w:r>
    </w:p>
    <w:p w:rsidR="00066FFE" w:rsidRPr="00066FFE" w:rsidRDefault="00066FFE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Остатки бюджетных средств формируются за счет остатков средств</w:t>
      </w:r>
      <w:r w:rsidR="004E3D84">
        <w:rPr>
          <w:rFonts w:ascii="Times New Roman" w:hAnsi="Times New Roman"/>
          <w:sz w:val="24"/>
          <w:szCs w:val="24"/>
        </w:rPr>
        <w:t xml:space="preserve"> районного бюджета</w:t>
      </w:r>
      <w:r w:rsidRPr="00066FFE">
        <w:rPr>
          <w:rFonts w:ascii="Times New Roman" w:hAnsi="Times New Roman"/>
          <w:sz w:val="24"/>
          <w:szCs w:val="24"/>
        </w:rPr>
        <w:t xml:space="preserve">, образовавшихся на начало текущего финансового года, доходов </w:t>
      </w:r>
      <w:r w:rsidR="004E3D84"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бюджета, дополнительно полученных и не использованных в ходе исполнения </w:t>
      </w:r>
      <w:r w:rsidR="004E3D84"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>бюджета, экономии в расходах.</w:t>
      </w:r>
    </w:p>
    <w:p w:rsidR="00066FFE" w:rsidRPr="00066FFE" w:rsidRDefault="00066FFE" w:rsidP="00066FFE">
      <w:pPr>
        <w:pStyle w:val="ConsNormal"/>
        <w:ind w:firstLine="709"/>
        <w:rPr>
          <w:rFonts w:ascii="Times New Roman" w:hAnsi="Times New Roman"/>
          <w:sz w:val="24"/>
          <w:szCs w:val="24"/>
        </w:rPr>
      </w:pPr>
    </w:p>
    <w:p w:rsidR="00066FFE" w:rsidRPr="008616BD" w:rsidRDefault="00066FFE" w:rsidP="00A717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66FFE" w:rsidRPr="008616BD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F7"/>
    <w:rsid w:val="00023332"/>
    <w:rsid w:val="000372FD"/>
    <w:rsid w:val="00051DAE"/>
    <w:rsid w:val="00066FFE"/>
    <w:rsid w:val="00070CB1"/>
    <w:rsid w:val="00085CBA"/>
    <w:rsid w:val="00094F51"/>
    <w:rsid w:val="000B1515"/>
    <w:rsid w:val="000B37AE"/>
    <w:rsid w:val="000C32C4"/>
    <w:rsid w:val="000E0961"/>
    <w:rsid w:val="00132035"/>
    <w:rsid w:val="00135A95"/>
    <w:rsid w:val="001363EB"/>
    <w:rsid w:val="0015248A"/>
    <w:rsid w:val="0016048C"/>
    <w:rsid w:val="00161F35"/>
    <w:rsid w:val="00165079"/>
    <w:rsid w:val="00171151"/>
    <w:rsid w:val="00183776"/>
    <w:rsid w:val="00190C9A"/>
    <w:rsid w:val="001933B9"/>
    <w:rsid w:val="001B05B3"/>
    <w:rsid w:val="001B0DD5"/>
    <w:rsid w:val="001C59F3"/>
    <w:rsid w:val="001C5DC4"/>
    <w:rsid w:val="001D57AF"/>
    <w:rsid w:val="001F630B"/>
    <w:rsid w:val="0020670D"/>
    <w:rsid w:val="002231EB"/>
    <w:rsid w:val="002258D3"/>
    <w:rsid w:val="002572E3"/>
    <w:rsid w:val="00260422"/>
    <w:rsid w:val="00267CC4"/>
    <w:rsid w:val="00281413"/>
    <w:rsid w:val="0028284A"/>
    <w:rsid w:val="002B67D6"/>
    <w:rsid w:val="002C7663"/>
    <w:rsid w:val="002E0369"/>
    <w:rsid w:val="00302FA6"/>
    <w:rsid w:val="00334748"/>
    <w:rsid w:val="003369D8"/>
    <w:rsid w:val="00343B3D"/>
    <w:rsid w:val="00343BBD"/>
    <w:rsid w:val="00355341"/>
    <w:rsid w:val="003575B9"/>
    <w:rsid w:val="003837D4"/>
    <w:rsid w:val="003842CA"/>
    <w:rsid w:val="003907A3"/>
    <w:rsid w:val="00393954"/>
    <w:rsid w:val="00395309"/>
    <w:rsid w:val="003D6C21"/>
    <w:rsid w:val="0040093D"/>
    <w:rsid w:val="004059C4"/>
    <w:rsid w:val="00414EA4"/>
    <w:rsid w:val="00417C68"/>
    <w:rsid w:val="00433BDC"/>
    <w:rsid w:val="00440476"/>
    <w:rsid w:val="00453D09"/>
    <w:rsid w:val="00465904"/>
    <w:rsid w:val="00471433"/>
    <w:rsid w:val="004838DA"/>
    <w:rsid w:val="00490C82"/>
    <w:rsid w:val="0049146A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3BC4"/>
    <w:rsid w:val="004D4A15"/>
    <w:rsid w:val="004D783D"/>
    <w:rsid w:val="004E3D84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601889"/>
    <w:rsid w:val="00614CD0"/>
    <w:rsid w:val="006156EA"/>
    <w:rsid w:val="00620A77"/>
    <w:rsid w:val="006245C5"/>
    <w:rsid w:val="006331DB"/>
    <w:rsid w:val="006461E1"/>
    <w:rsid w:val="0064793A"/>
    <w:rsid w:val="00651889"/>
    <w:rsid w:val="00652B94"/>
    <w:rsid w:val="006630DE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3025"/>
    <w:rsid w:val="0070038F"/>
    <w:rsid w:val="00700D0A"/>
    <w:rsid w:val="007141D0"/>
    <w:rsid w:val="0072295C"/>
    <w:rsid w:val="0073416B"/>
    <w:rsid w:val="00741445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5AD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616B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E216A"/>
    <w:rsid w:val="009E3B34"/>
    <w:rsid w:val="009E5E9F"/>
    <w:rsid w:val="009E7EC3"/>
    <w:rsid w:val="009F3FF3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71723"/>
    <w:rsid w:val="00A80F54"/>
    <w:rsid w:val="00A82138"/>
    <w:rsid w:val="00A95516"/>
    <w:rsid w:val="00AA3580"/>
    <w:rsid w:val="00AA3631"/>
    <w:rsid w:val="00AA438E"/>
    <w:rsid w:val="00AB1D29"/>
    <w:rsid w:val="00AB25FE"/>
    <w:rsid w:val="00AB6ECD"/>
    <w:rsid w:val="00AB7CDB"/>
    <w:rsid w:val="00AC23A7"/>
    <w:rsid w:val="00AD0FE4"/>
    <w:rsid w:val="00AD2F3F"/>
    <w:rsid w:val="00AD42EF"/>
    <w:rsid w:val="00AD45E4"/>
    <w:rsid w:val="00AE2118"/>
    <w:rsid w:val="00B10CC6"/>
    <w:rsid w:val="00B11CC9"/>
    <w:rsid w:val="00B17FC7"/>
    <w:rsid w:val="00B22BC7"/>
    <w:rsid w:val="00B26971"/>
    <w:rsid w:val="00B277B8"/>
    <w:rsid w:val="00B31BD9"/>
    <w:rsid w:val="00B400A6"/>
    <w:rsid w:val="00B44F2B"/>
    <w:rsid w:val="00B5126A"/>
    <w:rsid w:val="00B64454"/>
    <w:rsid w:val="00B81C5A"/>
    <w:rsid w:val="00B84153"/>
    <w:rsid w:val="00B9365A"/>
    <w:rsid w:val="00BA079E"/>
    <w:rsid w:val="00BA0A24"/>
    <w:rsid w:val="00BA29D0"/>
    <w:rsid w:val="00BB0C7C"/>
    <w:rsid w:val="00BE2CF3"/>
    <w:rsid w:val="00BF2DB1"/>
    <w:rsid w:val="00BF7B3B"/>
    <w:rsid w:val="00C01F0C"/>
    <w:rsid w:val="00C17C45"/>
    <w:rsid w:val="00C22407"/>
    <w:rsid w:val="00C54172"/>
    <w:rsid w:val="00C608D4"/>
    <w:rsid w:val="00C67EEA"/>
    <w:rsid w:val="00C737B6"/>
    <w:rsid w:val="00C850A1"/>
    <w:rsid w:val="00C8534E"/>
    <w:rsid w:val="00CA17EE"/>
    <w:rsid w:val="00CA210B"/>
    <w:rsid w:val="00CB12B5"/>
    <w:rsid w:val="00CB6BF9"/>
    <w:rsid w:val="00CB7502"/>
    <w:rsid w:val="00CC79A7"/>
    <w:rsid w:val="00CD44BA"/>
    <w:rsid w:val="00CD65E0"/>
    <w:rsid w:val="00CD66AC"/>
    <w:rsid w:val="00CD75E2"/>
    <w:rsid w:val="00CE116C"/>
    <w:rsid w:val="00CF0D89"/>
    <w:rsid w:val="00CF310C"/>
    <w:rsid w:val="00D11F1A"/>
    <w:rsid w:val="00D14C45"/>
    <w:rsid w:val="00D45E1C"/>
    <w:rsid w:val="00D46C58"/>
    <w:rsid w:val="00D64B9C"/>
    <w:rsid w:val="00D676BC"/>
    <w:rsid w:val="00D85695"/>
    <w:rsid w:val="00D85F2A"/>
    <w:rsid w:val="00D96877"/>
    <w:rsid w:val="00DB60B9"/>
    <w:rsid w:val="00DB6C7C"/>
    <w:rsid w:val="00DD16AE"/>
    <w:rsid w:val="00DD1831"/>
    <w:rsid w:val="00DD3ABB"/>
    <w:rsid w:val="00DE21C4"/>
    <w:rsid w:val="00E01B6E"/>
    <w:rsid w:val="00E031BA"/>
    <w:rsid w:val="00E141FC"/>
    <w:rsid w:val="00E22E93"/>
    <w:rsid w:val="00E40465"/>
    <w:rsid w:val="00E661D0"/>
    <w:rsid w:val="00E67511"/>
    <w:rsid w:val="00E679C2"/>
    <w:rsid w:val="00E70EFE"/>
    <w:rsid w:val="00E73392"/>
    <w:rsid w:val="00E92CE8"/>
    <w:rsid w:val="00EA69EC"/>
    <w:rsid w:val="00EB07E7"/>
    <w:rsid w:val="00EB3748"/>
    <w:rsid w:val="00EB76B4"/>
    <w:rsid w:val="00ED350B"/>
    <w:rsid w:val="00ED5CE5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33F5F"/>
    <w:rsid w:val="00F45ECB"/>
    <w:rsid w:val="00F4744D"/>
    <w:rsid w:val="00F51EF3"/>
    <w:rsid w:val="00F5394B"/>
    <w:rsid w:val="00F53A5B"/>
    <w:rsid w:val="00F53AA6"/>
    <w:rsid w:val="00F6004B"/>
    <w:rsid w:val="00F7686F"/>
    <w:rsid w:val="00FA0036"/>
    <w:rsid w:val="00FA6D29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E40465"/>
    <w:rPr>
      <w:rFonts w:cs="Times New Roman"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  <w:style w:type="paragraph" w:customStyle="1" w:styleId="af">
    <w:name w:val="Внимание"/>
    <w:basedOn w:val="a0"/>
    <w:next w:val="a0"/>
    <w:uiPriority w:val="99"/>
    <w:rsid w:val="00CD65E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Прижатый влево"/>
    <w:basedOn w:val="a0"/>
    <w:next w:val="a0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43B3-F359-4A91-80AA-D7C55D2C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2016-08-10T06:07:00Z</cp:lastPrinted>
  <dcterms:created xsi:type="dcterms:W3CDTF">2013-03-27T00:38:00Z</dcterms:created>
  <dcterms:modified xsi:type="dcterms:W3CDTF">2016-08-10T06:08:00Z</dcterms:modified>
</cp:coreProperties>
</file>