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Инвестиционное посла</w:t>
      </w:r>
      <w:r w:rsidR="00900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 главы Карагин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 муниципального района в 201</w:t>
      </w:r>
      <w:r w:rsidR="007A2ECE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264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61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FD2761">
        <w:rPr>
          <w:rFonts w:ascii="Times New Roman" w:hAnsi="Times New Roman"/>
          <w:sz w:val="28"/>
          <w:szCs w:val="28"/>
          <w:lang w:eastAsia="ru-RU"/>
        </w:rPr>
        <w:t>ких задач администрации Карагин</w:t>
      </w:r>
      <w:r w:rsidRPr="00FD2761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1C588A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В целях активизации инвестиционной деятельности на территории </w:t>
      </w:r>
      <w:r w:rsidR="001C588A" w:rsidRPr="00FD2761">
        <w:rPr>
          <w:rFonts w:ascii="Times New Roman" w:hAnsi="Times New Roman"/>
          <w:sz w:val="28"/>
          <w:szCs w:val="28"/>
        </w:rPr>
        <w:t>Карагин</w:t>
      </w:r>
      <w:r w:rsidRPr="00FD2761">
        <w:rPr>
          <w:rFonts w:ascii="Times New Roman" w:hAnsi="Times New Roman"/>
          <w:sz w:val="28"/>
          <w:szCs w:val="28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FD2761">
        <w:rPr>
          <w:rFonts w:ascii="Times New Roman" w:hAnsi="Times New Roman"/>
          <w:sz w:val="28"/>
          <w:szCs w:val="28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r w:rsidR="00FD2761" w:rsidRPr="009001D2">
        <w:rPr>
          <w:rFonts w:ascii="Times New Roman" w:hAnsi="Times New Roman"/>
          <w:sz w:val="28"/>
          <w:szCs w:val="28"/>
        </w:rPr>
        <w:t>: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7A2ECE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Постановлением администрации Карагинского муниципального района №90 от 17.05.2016 г.  утверждена инвестиционная декларация (инвестиционный меморандум) Карагинского муниципального района. 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lastRenderedPageBreak/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B01">
        <w:rPr>
          <w:rFonts w:ascii="Times New Roman" w:hAnsi="Times New Roman"/>
          <w:sz w:val="28"/>
          <w:szCs w:val="28"/>
        </w:rPr>
        <w:t xml:space="preserve">В целях регулирования взаимоотношений Администрации Карагинского МР и юридических и физических лиц в рамках взаимодействия власти и бизнеса, подготовлено Положение, определяющее цели и задачи муниципального-частного партнерства на территории района: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района, обеспечения эффективности использования имущества, находящегося в муниципальной собственности. </w:t>
      </w:r>
      <w:proofErr w:type="gramEnd"/>
    </w:p>
    <w:p w:rsidR="00E13C4B" w:rsidRPr="00853B01" w:rsidRDefault="00E13C4B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C4B">
        <w:rPr>
          <w:rFonts w:ascii="Times New Roman" w:hAnsi="Times New Roman"/>
          <w:sz w:val="28"/>
          <w:szCs w:val="28"/>
        </w:rPr>
        <w:t>На официальном сайте администрации www.карагинский</w:t>
      </w:r>
      <w:proofErr w:type="gramStart"/>
      <w:r w:rsidRPr="00E13C4B">
        <w:rPr>
          <w:rFonts w:ascii="Times New Roman" w:hAnsi="Times New Roman"/>
          <w:sz w:val="28"/>
          <w:szCs w:val="28"/>
        </w:rPr>
        <w:t>.р</w:t>
      </w:r>
      <w:proofErr w:type="gramEnd"/>
      <w:r w:rsidRPr="00E13C4B">
        <w:rPr>
          <w:rFonts w:ascii="Times New Roman" w:hAnsi="Times New Roman"/>
          <w:sz w:val="28"/>
          <w:szCs w:val="28"/>
        </w:rPr>
        <w:t>ф создана специальная вкладка «Инвестиции».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9D0DC8" w:rsidRPr="00990264" w:rsidRDefault="005429B6" w:rsidP="009D0DC8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мер подд</w:t>
      </w:r>
      <w:r w:rsidR="009D0DC8">
        <w:rPr>
          <w:rFonts w:ascii="Times New Roman" w:hAnsi="Times New Roman"/>
          <w:sz w:val="28"/>
          <w:szCs w:val="28"/>
        </w:rPr>
        <w:t xml:space="preserve">ержки, которые администрация Карагинского муниципального района готова предложить существующим и потенциальным инвесторам, в том числе 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734E3D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</w:t>
      </w:r>
      <w:r w:rsidRPr="00853B01">
        <w:rPr>
          <w:rFonts w:ascii="Times New Roman" w:hAnsi="Times New Roman"/>
          <w:sz w:val="28"/>
          <w:szCs w:val="28"/>
        </w:rPr>
        <w:lastRenderedPageBreak/>
        <w:t>01.04.2014г. Реализуется подпрограмма «Развитие субъектов малого и среднего предпринимательства» муниципальной программы «Создание условий для развития экономического потенциала в КМР», утвержденная постановлением администрации № 375 от 22.10.2014г.</w:t>
      </w:r>
      <w:r w:rsidR="00734E3D">
        <w:rPr>
          <w:rFonts w:ascii="Times New Roman" w:hAnsi="Times New Roman"/>
          <w:sz w:val="28"/>
          <w:szCs w:val="28"/>
        </w:rPr>
        <w:t xml:space="preserve"> </w:t>
      </w:r>
    </w:p>
    <w:p w:rsidR="003724D4" w:rsidRDefault="003724D4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рамках программы, </w:t>
      </w:r>
      <w:r w:rsidRPr="003724D4">
        <w:rPr>
          <w:rFonts w:ascii="Times New Roman" w:hAnsi="Times New Roman"/>
          <w:sz w:val="28"/>
          <w:szCs w:val="28"/>
        </w:rPr>
        <w:t>ООО «</w:t>
      </w:r>
      <w:proofErr w:type="spellStart"/>
      <w:r w:rsidRPr="003724D4">
        <w:rPr>
          <w:rFonts w:ascii="Times New Roman" w:hAnsi="Times New Roman"/>
          <w:sz w:val="28"/>
          <w:szCs w:val="28"/>
        </w:rPr>
        <w:t>Салекан</w:t>
      </w:r>
      <w:proofErr w:type="spellEnd"/>
      <w:r w:rsidRPr="003724D4">
        <w:rPr>
          <w:rFonts w:ascii="Times New Roman" w:hAnsi="Times New Roman"/>
          <w:sz w:val="28"/>
          <w:szCs w:val="28"/>
        </w:rPr>
        <w:t>» предостав</w:t>
      </w:r>
      <w:r>
        <w:rPr>
          <w:rFonts w:ascii="Times New Roman" w:hAnsi="Times New Roman"/>
          <w:sz w:val="28"/>
          <w:szCs w:val="28"/>
        </w:rPr>
        <w:t>лена</w:t>
      </w:r>
      <w:r w:rsidRPr="003724D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</w:t>
      </w:r>
      <w:r w:rsidRPr="003724D4">
        <w:rPr>
          <w:rFonts w:ascii="Times New Roman" w:hAnsi="Times New Roman"/>
          <w:sz w:val="28"/>
          <w:szCs w:val="28"/>
        </w:rPr>
        <w:t xml:space="preserve"> на реализацию социально значимого мероприятия - возмещение части затрат связанных с организацией доставки грузов в период закрытия морской навигации (приобретение гусеничного вездехода).</w:t>
      </w:r>
      <w:r w:rsidR="00305262">
        <w:rPr>
          <w:rFonts w:ascii="Times New Roman" w:hAnsi="Times New Roman"/>
          <w:sz w:val="28"/>
          <w:szCs w:val="28"/>
        </w:rPr>
        <w:t xml:space="preserve"> </w:t>
      </w:r>
    </w:p>
    <w:p w:rsidR="00CC470B" w:rsidRPr="00CC470B" w:rsidRDefault="00CC470B" w:rsidP="00CC470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планируется предоставить субсидию субъектам малого и среднего предпринимательства на</w:t>
      </w:r>
      <w:r w:rsidRPr="00CC470B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е</w:t>
      </w:r>
      <w:r w:rsidRPr="00CC470B">
        <w:rPr>
          <w:rFonts w:ascii="Times New Roman" w:hAnsi="Times New Roman"/>
          <w:sz w:val="28"/>
          <w:szCs w:val="28"/>
        </w:rPr>
        <w:t xml:space="preserve"> части затрат, связанных с приобретение</w:t>
      </w:r>
      <w:r>
        <w:rPr>
          <w:rFonts w:ascii="Times New Roman" w:hAnsi="Times New Roman"/>
          <w:sz w:val="28"/>
          <w:szCs w:val="28"/>
        </w:rPr>
        <w:t>м оборудования в целях создания, развития и</w:t>
      </w:r>
      <w:r w:rsidRPr="00CC470B">
        <w:rPr>
          <w:rFonts w:ascii="Times New Roman" w:hAnsi="Times New Roman"/>
          <w:sz w:val="28"/>
          <w:szCs w:val="28"/>
        </w:rPr>
        <w:t xml:space="preserve">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</w:rPr>
        <w:t>, а также на реализацию социально-значимых проектов</w:t>
      </w:r>
      <w:r w:rsidRPr="00CC470B">
        <w:rPr>
          <w:rFonts w:ascii="Times New Roman" w:hAnsi="Times New Roman"/>
          <w:sz w:val="28"/>
          <w:szCs w:val="28"/>
        </w:rPr>
        <w:t xml:space="preserve">. </w:t>
      </w:r>
    </w:p>
    <w:p w:rsidR="00CC470B" w:rsidRPr="00CC470B" w:rsidRDefault="00CC470B" w:rsidP="00CC470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70B">
        <w:rPr>
          <w:rFonts w:ascii="Times New Roman" w:hAnsi="Times New Roman"/>
          <w:sz w:val="28"/>
          <w:szCs w:val="28"/>
        </w:rPr>
        <w:t xml:space="preserve">Расширение деятельности существующих предприятий за счет приобретения или модернизации производства позволит повысить уровень услуг, предоставляемых населению в районе. В связи с этим ряд предприятий разработали соответствующие проекты, и планируют представить заявки на получение субсидии. </w:t>
      </w:r>
    </w:p>
    <w:p w:rsidR="00CC470B" w:rsidRPr="00CC470B" w:rsidRDefault="00CC470B" w:rsidP="00CC470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70B">
        <w:rPr>
          <w:rFonts w:ascii="Times New Roman" w:hAnsi="Times New Roman"/>
          <w:sz w:val="28"/>
          <w:szCs w:val="28"/>
        </w:rPr>
        <w:t>Реализация социально-значимых проектов в 2018 году  на территории Карагинского района  позволить решить ряд острых и насущных проблем, создать рабочие места, увеличить налоговые поступления в бюджеты всех уровней.</w:t>
      </w:r>
    </w:p>
    <w:p w:rsidR="00734E3D" w:rsidRDefault="002E4C65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показателей 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активности Карагинского района за 201</w:t>
      </w:r>
      <w:r w:rsidR="00A8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 предшествующий период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Look w:val="04A0"/>
      </w:tblPr>
      <w:tblGrid>
        <w:gridCol w:w="4236"/>
        <w:gridCol w:w="1390"/>
        <w:gridCol w:w="1315"/>
        <w:gridCol w:w="1315"/>
        <w:gridCol w:w="1315"/>
      </w:tblGrid>
      <w:tr w:rsidR="00FE05A4" w:rsidRPr="00FE05A4" w:rsidTr="00E15356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5A4" w:rsidRPr="00FE05A4" w:rsidTr="00E15356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FE05A4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3B6167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2E4C65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2E4C65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1062,1</w:t>
            </w:r>
          </w:p>
        </w:tc>
      </w:tr>
      <w:tr w:rsidR="00FE05A4" w:rsidRPr="00FE05A4" w:rsidTr="00E15356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Default="0011752D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1752D" w:rsidRPr="00FE05A4" w:rsidRDefault="0011752D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  <w:r w:rsidR="00542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рыбоводство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11752D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11752D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A26940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A26940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891,4</w:t>
            </w:r>
          </w:p>
        </w:tc>
      </w:tr>
      <w:tr w:rsidR="0011752D" w:rsidRPr="00FE05A4" w:rsidTr="00E15356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 роста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11752D" w:rsidP="0054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</w:tbl>
    <w:p w:rsidR="00FE05A4" w:rsidRDefault="00FE05A4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D2F" w:rsidRPr="00434D2F" w:rsidRDefault="00434D2F" w:rsidP="00434D2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На территории Карагинского МР реализуется проект, включенный в перечень ключевых инвестиционных проектов в минерально-сырьевом 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434D2F">
        <w:rPr>
          <w:rFonts w:ascii="Times New Roman" w:hAnsi="Times New Roman"/>
          <w:sz w:val="28"/>
          <w:szCs w:val="28"/>
        </w:rPr>
        <w:t>СиГМА</w:t>
      </w:r>
      <w:proofErr w:type="spellEnd"/>
      <w:r w:rsidRPr="00434D2F">
        <w:rPr>
          <w:rFonts w:ascii="Times New Roman" w:hAnsi="Times New Roman"/>
          <w:sz w:val="28"/>
          <w:szCs w:val="28"/>
        </w:rPr>
        <w:t xml:space="preserve">»). </w:t>
      </w:r>
    </w:p>
    <w:p w:rsidR="00434D2F" w:rsidRPr="00434D2F" w:rsidRDefault="00434D2F" w:rsidP="00434D2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Срок реализации проекта 201</w:t>
      </w:r>
      <w:r w:rsidR="00AC2E8A">
        <w:rPr>
          <w:rFonts w:ascii="Times New Roman" w:hAnsi="Times New Roman"/>
          <w:sz w:val="28"/>
          <w:szCs w:val="28"/>
        </w:rPr>
        <w:t>3</w:t>
      </w:r>
      <w:r w:rsidRPr="00434D2F">
        <w:rPr>
          <w:rFonts w:ascii="Times New Roman" w:hAnsi="Times New Roman"/>
          <w:sz w:val="28"/>
          <w:szCs w:val="28"/>
        </w:rPr>
        <w:t>-20</w:t>
      </w:r>
      <w:r w:rsidR="00AC2E8A">
        <w:rPr>
          <w:rFonts w:ascii="Times New Roman" w:hAnsi="Times New Roman"/>
          <w:sz w:val="28"/>
          <w:szCs w:val="28"/>
        </w:rPr>
        <w:t>2</w:t>
      </w:r>
      <w:r w:rsidRPr="00434D2F">
        <w:rPr>
          <w:rFonts w:ascii="Times New Roman" w:hAnsi="Times New Roman"/>
          <w:sz w:val="28"/>
          <w:szCs w:val="28"/>
        </w:rPr>
        <w:t>9 гг., в том числе проведение масштабных геолого-разведывательных работ  по всему месторождению, строительства первой очереди ГМК (опытно-промышленной фабрики) мощностью 250 тыс. тонн руды в год для отработки участков с повышенными содержаниями золота.</w:t>
      </w:r>
    </w:p>
    <w:p w:rsidR="00A94522" w:rsidRPr="00A94522" w:rsidRDefault="00434D2F" w:rsidP="00181C6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На сегодняшний день ведется строительство подъездных дорог и подготовка к строительству ГМК.</w:t>
      </w:r>
      <w:r w:rsidR="00181C66">
        <w:rPr>
          <w:rFonts w:ascii="Times New Roman" w:hAnsi="Times New Roman"/>
          <w:sz w:val="28"/>
          <w:szCs w:val="28"/>
        </w:rPr>
        <w:t xml:space="preserve"> Н</w:t>
      </w:r>
      <w:r w:rsidR="00A94522" w:rsidRPr="00A94522">
        <w:rPr>
          <w:rFonts w:ascii="Times New Roman" w:hAnsi="Times New Roman"/>
          <w:sz w:val="28"/>
          <w:szCs w:val="28"/>
        </w:rPr>
        <w:t xml:space="preserve">а </w:t>
      </w:r>
      <w:r w:rsidR="00181C66">
        <w:rPr>
          <w:rFonts w:ascii="Times New Roman" w:hAnsi="Times New Roman"/>
          <w:sz w:val="28"/>
          <w:szCs w:val="28"/>
        </w:rPr>
        <w:t xml:space="preserve">первых этапах </w:t>
      </w:r>
      <w:r w:rsidR="00A94522" w:rsidRPr="00A94522">
        <w:rPr>
          <w:rFonts w:ascii="Times New Roman" w:hAnsi="Times New Roman"/>
          <w:sz w:val="28"/>
          <w:szCs w:val="28"/>
        </w:rPr>
        <w:t xml:space="preserve">реализации проекта занято </w:t>
      </w:r>
      <w:r w:rsidR="00181C66">
        <w:rPr>
          <w:rFonts w:ascii="Times New Roman" w:hAnsi="Times New Roman"/>
          <w:sz w:val="28"/>
          <w:szCs w:val="28"/>
        </w:rPr>
        <w:t>около 200</w:t>
      </w:r>
      <w:r w:rsidR="00A94522" w:rsidRPr="00A94522">
        <w:rPr>
          <w:rFonts w:ascii="Times New Roman" w:hAnsi="Times New Roman"/>
          <w:sz w:val="28"/>
          <w:szCs w:val="28"/>
        </w:rPr>
        <w:t xml:space="preserve"> ч</w:t>
      </w:r>
      <w:r w:rsidR="00181C66">
        <w:rPr>
          <w:rFonts w:ascii="Times New Roman" w:hAnsi="Times New Roman"/>
          <w:sz w:val="28"/>
          <w:szCs w:val="28"/>
        </w:rPr>
        <w:t>еловек</w:t>
      </w:r>
      <w:r w:rsidR="00A94522" w:rsidRPr="00A94522">
        <w:rPr>
          <w:rFonts w:ascii="Times New Roman" w:hAnsi="Times New Roman"/>
          <w:sz w:val="28"/>
          <w:szCs w:val="28"/>
        </w:rPr>
        <w:t>. Планируется увел</w:t>
      </w:r>
      <w:r w:rsidR="00181C66">
        <w:rPr>
          <w:rFonts w:ascii="Times New Roman" w:hAnsi="Times New Roman"/>
          <w:sz w:val="28"/>
          <w:szCs w:val="28"/>
        </w:rPr>
        <w:t>и</w:t>
      </w:r>
      <w:r w:rsidR="00A94522" w:rsidRPr="00A94522">
        <w:rPr>
          <w:rFonts w:ascii="Times New Roman" w:hAnsi="Times New Roman"/>
          <w:sz w:val="28"/>
          <w:szCs w:val="28"/>
        </w:rPr>
        <w:t xml:space="preserve">чение </w:t>
      </w:r>
      <w:r w:rsidR="00181C66">
        <w:rPr>
          <w:rFonts w:ascii="Times New Roman" w:hAnsi="Times New Roman"/>
          <w:sz w:val="28"/>
          <w:szCs w:val="28"/>
        </w:rPr>
        <w:t xml:space="preserve">рабочих мест </w:t>
      </w:r>
      <w:r w:rsidR="00A94522" w:rsidRPr="00A94522">
        <w:rPr>
          <w:rFonts w:ascii="Times New Roman" w:hAnsi="Times New Roman"/>
          <w:sz w:val="28"/>
          <w:szCs w:val="28"/>
        </w:rPr>
        <w:t xml:space="preserve">до </w:t>
      </w:r>
      <w:r w:rsidR="00181C66">
        <w:rPr>
          <w:rFonts w:ascii="Times New Roman" w:hAnsi="Times New Roman"/>
          <w:sz w:val="28"/>
          <w:szCs w:val="28"/>
        </w:rPr>
        <w:t>6</w:t>
      </w:r>
      <w:r w:rsidR="00A94522" w:rsidRPr="00A94522">
        <w:rPr>
          <w:rFonts w:ascii="Times New Roman" w:hAnsi="Times New Roman"/>
          <w:sz w:val="28"/>
          <w:szCs w:val="28"/>
        </w:rPr>
        <w:t>00 человек. Проектной документацией предусмотрено использование на организуемом производстве преимущественно местных трудовых  ресурсов (до 80%) с организац</w:t>
      </w:r>
      <w:r w:rsidR="00181C66">
        <w:rPr>
          <w:rFonts w:ascii="Times New Roman" w:hAnsi="Times New Roman"/>
          <w:sz w:val="28"/>
          <w:szCs w:val="28"/>
        </w:rPr>
        <w:t>ией профессиональной подготовки.</w:t>
      </w:r>
    </w:p>
    <w:p w:rsidR="00A94522" w:rsidRPr="00A94522" w:rsidRDefault="00181C66" w:rsidP="00A945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позволит </w:t>
      </w:r>
      <w:r w:rsidR="00A94522" w:rsidRPr="00A94522">
        <w:rPr>
          <w:rFonts w:ascii="Times New Roman" w:hAnsi="Times New Roman"/>
          <w:sz w:val="28"/>
          <w:szCs w:val="28"/>
        </w:rPr>
        <w:t xml:space="preserve">повысить уровень жизни в ряде населенных пунктов </w:t>
      </w:r>
      <w:r>
        <w:rPr>
          <w:rFonts w:ascii="Times New Roman" w:hAnsi="Times New Roman"/>
          <w:sz w:val="28"/>
          <w:szCs w:val="28"/>
        </w:rPr>
        <w:t>района</w:t>
      </w:r>
      <w:r w:rsidR="00A94522" w:rsidRPr="00A94522">
        <w:rPr>
          <w:rFonts w:ascii="Times New Roman" w:hAnsi="Times New Roman"/>
          <w:sz w:val="28"/>
          <w:szCs w:val="28"/>
        </w:rPr>
        <w:t xml:space="preserve">, поскольку предусматривается конкурентный уровень заработной платы, также рост налоговых отчислений позволит направлять их на развитие </w:t>
      </w:r>
      <w:r>
        <w:rPr>
          <w:rFonts w:ascii="Times New Roman" w:hAnsi="Times New Roman"/>
          <w:sz w:val="28"/>
          <w:szCs w:val="28"/>
        </w:rPr>
        <w:t>района.</w:t>
      </w:r>
    </w:p>
    <w:p w:rsidR="00A94522" w:rsidRDefault="00181C66" w:rsidP="00181C6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522" w:rsidRPr="00A94522">
        <w:rPr>
          <w:rFonts w:ascii="Times New Roman" w:hAnsi="Times New Roman"/>
          <w:sz w:val="28"/>
          <w:szCs w:val="28"/>
        </w:rPr>
        <w:t>рисутствие крупного предприятия на территории района и края пов</w:t>
      </w:r>
      <w:r>
        <w:rPr>
          <w:rFonts w:ascii="Times New Roman" w:hAnsi="Times New Roman"/>
          <w:sz w:val="28"/>
          <w:szCs w:val="28"/>
        </w:rPr>
        <w:t>л</w:t>
      </w:r>
      <w:r w:rsidR="00A94522" w:rsidRPr="00A94522">
        <w:rPr>
          <w:rFonts w:ascii="Times New Roman" w:hAnsi="Times New Roman"/>
          <w:sz w:val="28"/>
          <w:szCs w:val="28"/>
        </w:rPr>
        <w:t>ечет за собой мультипликационный эффект для экономики края - вокруг ГОКа будут действовать транспортные, сервисные, и проч</w:t>
      </w:r>
      <w:r>
        <w:rPr>
          <w:rFonts w:ascii="Times New Roman" w:hAnsi="Times New Roman"/>
          <w:sz w:val="28"/>
          <w:szCs w:val="28"/>
        </w:rPr>
        <w:t>ие</w:t>
      </w:r>
      <w:r w:rsidR="00A94522" w:rsidRPr="00A94522">
        <w:rPr>
          <w:rFonts w:ascii="Times New Roman" w:hAnsi="Times New Roman"/>
          <w:sz w:val="28"/>
          <w:szCs w:val="28"/>
        </w:rPr>
        <w:t xml:space="preserve"> фирмы, обслуживающие данное производство. </w:t>
      </w:r>
      <w:proofErr w:type="gramStart"/>
      <w:r w:rsidR="00A94522" w:rsidRPr="00A94522">
        <w:rPr>
          <w:rFonts w:ascii="Times New Roman" w:hAnsi="Times New Roman"/>
          <w:sz w:val="28"/>
          <w:szCs w:val="28"/>
        </w:rPr>
        <w:t>Бюджет будет получать налоговые отчисления не только от планируемого Г</w:t>
      </w:r>
      <w:r>
        <w:rPr>
          <w:rFonts w:ascii="Times New Roman" w:hAnsi="Times New Roman"/>
          <w:sz w:val="28"/>
          <w:szCs w:val="28"/>
        </w:rPr>
        <w:t>М</w:t>
      </w:r>
      <w:r w:rsidR="00A94522" w:rsidRPr="00A94522">
        <w:rPr>
          <w:rFonts w:ascii="Times New Roman" w:hAnsi="Times New Roman"/>
          <w:sz w:val="28"/>
          <w:szCs w:val="28"/>
        </w:rPr>
        <w:t>К, но и от предприятий, обслуживающих его функционирование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90264" w:rsidRPr="00990264" w:rsidRDefault="00990264" w:rsidP="0099026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D2F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249B0" w:rsidRPr="00E249B0">
        <w:rPr>
          <w:rFonts w:ascii="Times New Roman" w:hAnsi="Times New Roman"/>
          <w:sz w:val="28"/>
          <w:szCs w:val="28"/>
        </w:rPr>
        <w:t xml:space="preserve">2016 году крупнейшему инвестиционному проекту в </w:t>
      </w:r>
      <w:proofErr w:type="spellStart"/>
      <w:r w:rsidR="00E249B0" w:rsidRPr="00E249B0">
        <w:rPr>
          <w:rFonts w:ascii="Times New Roman" w:hAnsi="Times New Roman"/>
          <w:sz w:val="28"/>
          <w:szCs w:val="28"/>
        </w:rPr>
        <w:t>рыбохозяйственной</w:t>
      </w:r>
      <w:proofErr w:type="spellEnd"/>
      <w:r w:rsidR="00E249B0" w:rsidRPr="00E249B0">
        <w:rPr>
          <w:rFonts w:ascii="Times New Roman" w:hAnsi="Times New Roman"/>
          <w:sz w:val="28"/>
          <w:szCs w:val="28"/>
        </w:rPr>
        <w:t xml:space="preserve"> сфере по строительству современного </w:t>
      </w:r>
      <w:proofErr w:type="spellStart"/>
      <w:r w:rsidR="00E249B0" w:rsidRPr="00E249B0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="00E249B0" w:rsidRPr="00E249B0">
        <w:rPr>
          <w:rFonts w:ascii="Times New Roman" w:hAnsi="Times New Roman"/>
          <w:sz w:val="28"/>
          <w:szCs w:val="28"/>
        </w:rPr>
        <w:t xml:space="preserve"> завода в с. Красное, инициатором которого является ООО «</w:t>
      </w:r>
      <w:proofErr w:type="spellStart"/>
      <w:r w:rsidR="00E249B0" w:rsidRPr="00E249B0">
        <w:rPr>
          <w:rFonts w:ascii="Times New Roman" w:hAnsi="Times New Roman"/>
          <w:sz w:val="28"/>
          <w:szCs w:val="28"/>
        </w:rPr>
        <w:t>Тымлатский</w:t>
      </w:r>
      <w:proofErr w:type="spellEnd"/>
      <w:r w:rsidR="00E249B0" w:rsidRPr="00E249B0">
        <w:rPr>
          <w:rFonts w:ascii="Times New Roman" w:hAnsi="Times New Roman"/>
          <w:sz w:val="28"/>
          <w:szCs w:val="28"/>
        </w:rPr>
        <w:t xml:space="preserve"> рыбокомбинат», присвоен статус особо значимого проекта Камчатского края, который дает право на получение дополнительной финансовой поддержки за счет средств краевого бюджета.</w:t>
      </w:r>
      <w:proofErr w:type="gramEnd"/>
    </w:p>
    <w:p w:rsidR="00DB3134" w:rsidRDefault="00B379DE" w:rsidP="00DB313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9DE">
        <w:rPr>
          <w:rFonts w:ascii="Times New Roman" w:hAnsi="Times New Roman"/>
          <w:sz w:val="28"/>
          <w:szCs w:val="28"/>
        </w:rPr>
        <w:t xml:space="preserve">19.01.2018 г. Руководителю агентства инвестиций и предпринимательства Камчатского края О.В. Герасимовой, Министру транспорта и дорожного строительства Камчатского края В.В. </w:t>
      </w:r>
      <w:proofErr w:type="spellStart"/>
      <w:r w:rsidRPr="00B379DE">
        <w:rPr>
          <w:rFonts w:ascii="Times New Roman" w:hAnsi="Times New Roman"/>
          <w:sz w:val="28"/>
          <w:szCs w:val="28"/>
        </w:rPr>
        <w:t>Каюмову</w:t>
      </w:r>
      <w:proofErr w:type="spellEnd"/>
      <w:r w:rsidRPr="00B379DE">
        <w:rPr>
          <w:rFonts w:ascii="Times New Roman" w:hAnsi="Times New Roman"/>
          <w:sz w:val="28"/>
          <w:szCs w:val="28"/>
        </w:rPr>
        <w:t xml:space="preserve"> </w:t>
      </w:r>
      <w:r w:rsidR="00DB3134" w:rsidRPr="00B379DE">
        <w:rPr>
          <w:rFonts w:ascii="Times New Roman" w:hAnsi="Times New Roman"/>
          <w:sz w:val="28"/>
          <w:szCs w:val="28"/>
        </w:rPr>
        <w:t xml:space="preserve">Администрацией КМР направлено Заключение о возможности реализации на территории </w:t>
      </w:r>
      <w:r w:rsidRPr="00B379DE">
        <w:rPr>
          <w:rFonts w:ascii="Times New Roman" w:hAnsi="Times New Roman"/>
          <w:sz w:val="28"/>
          <w:szCs w:val="28"/>
        </w:rPr>
        <w:t>Карагинского муниципального район</w:t>
      </w:r>
      <w:proofErr w:type="gramStart"/>
      <w:r w:rsidRPr="00B379DE">
        <w:rPr>
          <w:rFonts w:ascii="Times New Roman" w:hAnsi="Times New Roman"/>
          <w:sz w:val="28"/>
          <w:szCs w:val="28"/>
        </w:rPr>
        <w:t xml:space="preserve">а </w:t>
      </w:r>
      <w:r w:rsidR="0011401F" w:rsidRPr="00B379DE">
        <w:rPr>
          <w:rFonts w:ascii="Times New Roman" w:hAnsi="Times New Roman"/>
          <w:sz w:val="28"/>
          <w:szCs w:val="28"/>
        </w:rPr>
        <w:t>ООО</w:t>
      </w:r>
      <w:proofErr w:type="gramEnd"/>
      <w:r w:rsidR="0011401F" w:rsidRPr="00B379DE">
        <w:rPr>
          <w:rFonts w:ascii="Times New Roman" w:hAnsi="Times New Roman"/>
          <w:sz w:val="28"/>
          <w:szCs w:val="28"/>
        </w:rPr>
        <w:t xml:space="preserve"> «Альянс ДВ Камчатка» </w:t>
      </w:r>
      <w:r w:rsidR="00DB3134" w:rsidRPr="00B379DE">
        <w:rPr>
          <w:rFonts w:ascii="Times New Roman" w:hAnsi="Times New Roman"/>
          <w:sz w:val="28"/>
          <w:szCs w:val="28"/>
        </w:rPr>
        <w:t>инвестиционного проекта</w:t>
      </w:r>
      <w:r w:rsidRPr="00B379DE">
        <w:rPr>
          <w:rFonts w:ascii="Times New Roman" w:hAnsi="Times New Roman"/>
          <w:sz w:val="28"/>
          <w:szCs w:val="28"/>
        </w:rPr>
        <w:t>:</w:t>
      </w:r>
      <w:r w:rsidR="0011401F" w:rsidRPr="00B379DE">
        <w:rPr>
          <w:rFonts w:ascii="Times New Roman" w:hAnsi="Times New Roman"/>
          <w:sz w:val="28"/>
          <w:szCs w:val="28"/>
        </w:rPr>
        <w:t xml:space="preserve"> «Возобновление и развитие портопункта п. Оссора»</w:t>
      </w:r>
      <w:r w:rsidR="00DB3134" w:rsidRPr="00B379DE">
        <w:rPr>
          <w:rFonts w:ascii="Times New Roman" w:hAnsi="Times New Roman"/>
          <w:sz w:val="28"/>
          <w:szCs w:val="28"/>
        </w:rPr>
        <w:t xml:space="preserve">  и о признании проекта масштабным инвестиционным</w:t>
      </w:r>
      <w:r w:rsidRPr="00B379DE">
        <w:rPr>
          <w:rFonts w:ascii="Times New Roman" w:hAnsi="Times New Roman"/>
          <w:sz w:val="28"/>
          <w:szCs w:val="28"/>
        </w:rPr>
        <w:t xml:space="preserve"> проектом.</w:t>
      </w:r>
      <w:r w:rsidR="00DB3134" w:rsidRPr="00B379DE">
        <w:rPr>
          <w:rFonts w:ascii="Times New Roman" w:hAnsi="Times New Roman"/>
          <w:sz w:val="28"/>
          <w:szCs w:val="28"/>
        </w:rPr>
        <w:t xml:space="preserve"> </w:t>
      </w:r>
    </w:p>
    <w:p w:rsidR="00F048CF" w:rsidRPr="00DB3134" w:rsidRDefault="00B379DE" w:rsidP="00B37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27.02.2018 г. в </w:t>
      </w:r>
      <w:r w:rsidRPr="00B379DE">
        <w:rPr>
          <w:rFonts w:ascii="Times New Roman" w:hAnsi="Times New Roman"/>
          <w:sz w:val="28"/>
          <w:szCs w:val="28"/>
        </w:rPr>
        <w:t>АО «Корпорация развития Дальнего Востока»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9DE">
        <w:rPr>
          <w:rFonts w:ascii="Times New Roman" w:hAnsi="Times New Roman"/>
          <w:sz w:val="28"/>
          <w:szCs w:val="28"/>
        </w:rPr>
        <w:t>территории опережающего соц</w:t>
      </w:r>
      <w:r>
        <w:rPr>
          <w:rFonts w:ascii="Times New Roman" w:hAnsi="Times New Roman"/>
          <w:sz w:val="28"/>
          <w:szCs w:val="28"/>
        </w:rPr>
        <w:t>иально-экономического развития «</w:t>
      </w:r>
      <w:r w:rsidRPr="00B379DE">
        <w:rPr>
          <w:rFonts w:ascii="Times New Roman" w:hAnsi="Times New Roman"/>
          <w:sz w:val="28"/>
          <w:szCs w:val="28"/>
        </w:rPr>
        <w:t>Камчатка»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9DE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министрацией КМР </w:t>
      </w:r>
      <w:r w:rsidRPr="00B379DE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ходатайство</w:t>
      </w:r>
      <w:r w:rsidRPr="00B379DE">
        <w:rPr>
          <w:rFonts w:ascii="Times New Roman" w:hAnsi="Times New Roman"/>
          <w:sz w:val="28"/>
          <w:szCs w:val="28"/>
        </w:rPr>
        <w:t xml:space="preserve"> о возможности реализации на территории Карагинского муниципального района </w:t>
      </w:r>
      <w:r w:rsidR="003A567F">
        <w:rPr>
          <w:rFonts w:ascii="Times New Roman" w:hAnsi="Times New Roman"/>
          <w:sz w:val="28"/>
          <w:szCs w:val="28"/>
        </w:rPr>
        <w:t>(</w:t>
      </w:r>
      <w:r w:rsidR="003A567F" w:rsidRPr="003A567F">
        <w:rPr>
          <w:rFonts w:ascii="Times New Roman" w:hAnsi="Times New Roman"/>
          <w:sz w:val="28"/>
          <w:szCs w:val="28"/>
        </w:rPr>
        <w:t>в кадастровом квартале 82:02:000014</w:t>
      </w:r>
      <w:r w:rsidR="003A567F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инвестиционного проекта: </w:t>
      </w:r>
      <w:r w:rsidRPr="00B379DE">
        <w:rPr>
          <w:rFonts w:ascii="Times New Roman" w:hAnsi="Times New Roman"/>
          <w:sz w:val="28"/>
          <w:szCs w:val="28"/>
        </w:rPr>
        <w:t xml:space="preserve"> «Строительство </w:t>
      </w:r>
      <w:proofErr w:type="spellStart"/>
      <w:r w:rsidRPr="00B379DE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Pr="00B379DE">
        <w:rPr>
          <w:rFonts w:ascii="Times New Roman" w:hAnsi="Times New Roman"/>
          <w:sz w:val="28"/>
          <w:szCs w:val="28"/>
        </w:rPr>
        <w:t xml:space="preserve"> завода производительностью 500 тонн рыбы и 25 тонн икры в год в </w:t>
      </w:r>
      <w:proofErr w:type="spellStart"/>
      <w:r w:rsidRPr="00B379DE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B379DE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 xml:space="preserve">Камчатского края», </w:t>
      </w:r>
      <w:r w:rsidRPr="00B379DE">
        <w:rPr>
          <w:rFonts w:ascii="Times New Roman" w:hAnsi="Times New Roman"/>
          <w:sz w:val="28"/>
          <w:szCs w:val="28"/>
        </w:rPr>
        <w:t>инициатором которого является ООО «Полуостров».</w:t>
      </w:r>
    </w:p>
    <w:p w:rsidR="00FC23D2" w:rsidRDefault="00FC23D2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РПЗ «</w:t>
      </w:r>
      <w:proofErr w:type="spellStart"/>
      <w:r>
        <w:rPr>
          <w:rFonts w:ascii="Times New Roman" w:hAnsi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/>
          <w:sz w:val="28"/>
          <w:szCs w:val="28"/>
        </w:rPr>
        <w:t>», ООО «Восточный берег» до 2020 г. планируют обновить флот компаний, что позволит обеспечить у</w:t>
      </w:r>
      <w:r w:rsidRPr="00FC23D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</w:t>
      </w:r>
      <w:r w:rsidRPr="00FC23D2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х</w:t>
      </w:r>
      <w:r w:rsidRPr="00FC23D2">
        <w:rPr>
          <w:rFonts w:ascii="Times New Roman" w:hAnsi="Times New Roman"/>
          <w:sz w:val="28"/>
          <w:szCs w:val="28"/>
        </w:rPr>
        <w:t xml:space="preserve"> мощностей,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C23D2">
        <w:rPr>
          <w:rFonts w:ascii="Times New Roman" w:hAnsi="Times New Roman"/>
          <w:sz w:val="28"/>
          <w:szCs w:val="28"/>
        </w:rPr>
        <w:t>увеличение качества и количества поставляемой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FC2EC7" w:rsidRDefault="00FC2EC7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РА «Белореченск»</w:t>
      </w:r>
      <w:r w:rsidR="005F1554">
        <w:rPr>
          <w:rFonts w:ascii="Times New Roman" w:hAnsi="Times New Roman"/>
          <w:sz w:val="28"/>
          <w:szCs w:val="28"/>
        </w:rPr>
        <w:t xml:space="preserve"> за период 2018-2020 гг. планирует модернизацию </w:t>
      </w:r>
      <w:proofErr w:type="spellStart"/>
      <w:r w:rsidR="005F1554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="005F1554">
        <w:rPr>
          <w:rFonts w:ascii="Times New Roman" w:hAnsi="Times New Roman"/>
          <w:sz w:val="28"/>
          <w:szCs w:val="28"/>
        </w:rPr>
        <w:t xml:space="preserve"> завода, строительство пирса и холодильного склада вместительностью 2000 </w:t>
      </w:r>
      <w:proofErr w:type="spellStart"/>
      <w:r w:rsidR="005F1554">
        <w:rPr>
          <w:rFonts w:ascii="Times New Roman" w:hAnsi="Times New Roman"/>
          <w:sz w:val="28"/>
          <w:szCs w:val="28"/>
        </w:rPr>
        <w:t>тн</w:t>
      </w:r>
      <w:proofErr w:type="spellEnd"/>
      <w:r w:rsidR="005F1554">
        <w:rPr>
          <w:rFonts w:ascii="Times New Roman" w:hAnsi="Times New Roman"/>
          <w:sz w:val="28"/>
          <w:szCs w:val="28"/>
        </w:rPr>
        <w:t>.</w:t>
      </w:r>
    </w:p>
    <w:p w:rsidR="00FC23D2" w:rsidRDefault="00FC23D2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Прогнозный объем привлечения внебюджетных инвестиций в Карагинский муниципальный район на 2018 год составляет 1262,096 млн. руб.</w:t>
      </w:r>
    </w:p>
    <w:p w:rsidR="001D5073" w:rsidRDefault="001C588A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На территории КМР планируются к реализации </w:t>
      </w:r>
      <w:r w:rsidRPr="00FD2761">
        <w:rPr>
          <w:rFonts w:ascii="Times New Roman" w:hAnsi="Times New Roman"/>
          <w:sz w:val="28"/>
          <w:szCs w:val="28"/>
          <w:u w:val="single"/>
        </w:rPr>
        <w:t>бюджетные инвестиционные проекты</w:t>
      </w:r>
      <w:r w:rsidRPr="00FD2761">
        <w:rPr>
          <w:rFonts w:ascii="Times New Roman" w:hAnsi="Times New Roman"/>
          <w:sz w:val="28"/>
          <w:szCs w:val="28"/>
        </w:rPr>
        <w:t>: строительство детского сада на 150 мест в</w:t>
      </w:r>
      <w:r w:rsidR="001D5073">
        <w:rPr>
          <w:rFonts w:ascii="Times New Roman" w:hAnsi="Times New Roman"/>
          <w:sz w:val="28"/>
          <w:szCs w:val="28"/>
        </w:rPr>
        <w:t xml:space="preserve"> п. Оссора Карагинского района, </w:t>
      </w:r>
      <w:r w:rsidR="001D5073" w:rsidRPr="00FD2761">
        <w:rPr>
          <w:rFonts w:ascii="Times New Roman" w:hAnsi="Times New Roman"/>
          <w:sz w:val="28"/>
          <w:szCs w:val="28"/>
        </w:rPr>
        <w:t>строительство общеобразователь</w:t>
      </w:r>
      <w:r w:rsidR="001D5073">
        <w:rPr>
          <w:rFonts w:ascii="Times New Roman" w:hAnsi="Times New Roman"/>
          <w:sz w:val="28"/>
          <w:szCs w:val="28"/>
        </w:rPr>
        <w:t xml:space="preserve">ной школы на 300 мест п. Оссора. </w:t>
      </w:r>
    </w:p>
    <w:p w:rsidR="00434D2F" w:rsidRDefault="00434D2F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A4">
        <w:rPr>
          <w:rFonts w:ascii="Times New Roman" w:hAnsi="Times New Roman"/>
          <w:sz w:val="28"/>
          <w:szCs w:val="28"/>
        </w:rPr>
        <w:t>В</w:t>
      </w:r>
      <w:r w:rsidR="00FD2761" w:rsidRPr="00FE05A4">
        <w:rPr>
          <w:rFonts w:ascii="Times New Roman" w:hAnsi="Times New Roman"/>
          <w:sz w:val="28"/>
          <w:szCs w:val="28"/>
        </w:rPr>
        <w:t>едутся работы по</w:t>
      </w:r>
      <w:r w:rsidR="001C588A" w:rsidRPr="00FE05A4">
        <w:rPr>
          <w:rFonts w:ascii="Times New Roman" w:hAnsi="Times New Roman"/>
          <w:sz w:val="28"/>
          <w:szCs w:val="28"/>
        </w:rPr>
        <w:t xml:space="preserve"> </w:t>
      </w:r>
      <w:r w:rsidRPr="00FE05A4">
        <w:rPr>
          <w:rFonts w:ascii="Times New Roman" w:hAnsi="Times New Roman"/>
          <w:sz w:val="28"/>
          <w:szCs w:val="28"/>
        </w:rPr>
        <w:t>строительству</w:t>
      </w:r>
      <w:r w:rsidR="001C588A" w:rsidRPr="00FE0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аэропортового комплекса в п. Оссора. </w:t>
      </w:r>
      <w:r w:rsidR="003724D4">
        <w:rPr>
          <w:rFonts w:ascii="Times New Roman" w:hAnsi="Times New Roman"/>
          <w:sz w:val="28"/>
          <w:szCs w:val="28"/>
        </w:rPr>
        <w:t xml:space="preserve">В августе 2017 г. заключен контракт с ООО </w:t>
      </w:r>
      <w:r w:rsidR="00141506">
        <w:rPr>
          <w:rFonts w:ascii="Times New Roman" w:hAnsi="Times New Roman"/>
          <w:sz w:val="28"/>
          <w:szCs w:val="28"/>
        </w:rPr>
        <w:t>«</w:t>
      </w:r>
      <w:proofErr w:type="spellStart"/>
      <w:r w:rsidR="00141506">
        <w:rPr>
          <w:rFonts w:ascii="Times New Roman" w:hAnsi="Times New Roman"/>
          <w:sz w:val="28"/>
          <w:szCs w:val="28"/>
        </w:rPr>
        <w:t>ТрансСервис</w:t>
      </w:r>
      <w:proofErr w:type="spellEnd"/>
      <w:r w:rsidR="00141506">
        <w:rPr>
          <w:rFonts w:ascii="Times New Roman" w:hAnsi="Times New Roman"/>
          <w:sz w:val="28"/>
          <w:szCs w:val="28"/>
        </w:rPr>
        <w:t>». Срок исполнения контракта – 30.11.2018 г.</w:t>
      </w:r>
    </w:p>
    <w:p w:rsidR="00520E37" w:rsidRPr="00DB3134" w:rsidRDefault="00520E37" w:rsidP="00520E3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34">
        <w:rPr>
          <w:rFonts w:ascii="Times New Roman" w:hAnsi="Times New Roman"/>
          <w:sz w:val="28"/>
          <w:szCs w:val="28"/>
        </w:rPr>
        <w:t>Инвестиционны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>ы</w:t>
      </w:r>
      <w:r w:rsidRPr="00DB3134">
        <w:rPr>
          <w:rFonts w:ascii="Times New Roman" w:hAnsi="Times New Roman"/>
          <w:sz w:val="28"/>
          <w:szCs w:val="28"/>
        </w:rPr>
        <w:t xml:space="preserve"> в МП «Создание условий для развития экономического потенциала в </w:t>
      </w:r>
      <w:proofErr w:type="spellStart"/>
      <w:r w:rsidRPr="00DB3134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DB3134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>» подпрограмму 5 «Инвестиционные проекты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района». </w:t>
      </w:r>
    </w:p>
    <w:p w:rsidR="000A399F" w:rsidRPr="00990264" w:rsidRDefault="000A399F" w:rsidP="00191A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а) Ограниченность муниципальных мер поддержки инвестора, обусловленная дефицитностью местного бю</w:t>
      </w:r>
      <w:r w:rsidR="00990264" w:rsidRPr="00990264">
        <w:rPr>
          <w:rFonts w:ascii="Times New Roman" w:hAnsi="Times New Roman"/>
          <w:sz w:val="28"/>
          <w:szCs w:val="28"/>
        </w:rPr>
        <w:t>джета;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б) Ограниченная транспортная доступность нашего района в связи с отсутствием жел</w:t>
      </w:r>
      <w:r w:rsidR="00990264" w:rsidRPr="00990264">
        <w:rPr>
          <w:rFonts w:ascii="Times New Roman" w:hAnsi="Times New Roman"/>
          <w:sz w:val="28"/>
          <w:szCs w:val="28"/>
        </w:rPr>
        <w:t>езных дорог, федеральных трасс  и срок морской  навигации с июнь по октябрь;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в) Дефицит квалифицированных кадров (как рабочих, так и специалистов по работе с инвесторами).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Однако мы рассматриваем данные трудности как вызовы, требующие от нас адекватного реагирования. Дальнейшая наша работа будет направлена на повышение инвестици</w:t>
      </w:r>
      <w:r w:rsidR="00990264" w:rsidRPr="00990264">
        <w:rPr>
          <w:rFonts w:ascii="Times New Roman" w:hAnsi="Times New Roman"/>
          <w:sz w:val="28"/>
          <w:szCs w:val="28"/>
        </w:rPr>
        <w:t>онной привлекательности Карагин</w:t>
      </w:r>
      <w:r w:rsidRPr="0099026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0A399F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Пользуясь, случаем, хочется выразить благодарность всем инвесторам, которые создают в нашем районе новые рабочие места, строят новые </w:t>
      </w:r>
      <w:r w:rsidRPr="00990264">
        <w:rPr>
          <w:rFonts w:ascii="Times New Roman" w:hAnsi="Times New Roman"/>
          <w:sz w:val="28"/>
          <w:szCs w:val="28"/>
        </w:rPr>
        <w:lastRenderedPageBreak/>
        <w:t>объекты инфраструктуры, тем самым создавая благоприятные условия для проживания людей в нашем районе.</w:t>
      </w: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Pr="00CE6AE5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AE5">
        <w:rPr>
          <w:rFonts w:ascii="Times New Roman" w:hAnsi="Times New Roman"/>
          <w:color w:val="000000"/>
          <w:sz w:val="28"/>
          <w:szCs w:val="28"/>
        </w:rPr>
        <w:t>Добро пожаловать в наш район!</w:t>
      </w:r>
    </w:p>
    <w:p w:rsidR="00990264" w:rsidRPr="00387EC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 w:rsidRPr="00387EC4">
        <w:rPr>
          <w:rFonts w:ascii="Monotype Corsiva" w:hAnsi="Monotype Corsiva"/>
          <w:sz w:val="32"/>
          <w:szCs w:val="32"/>
        </w:rPr>
        <w:t>С уважением,</w:t>
      </w:r>
    </w:p>
    <w:p w:rsidR="0099026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Глава Карагинского </w:t>
      </w:r>
    </w:p>
    <w:p w:rsidR="00990264" w:rsidRPr="00990264" w:rsidRDefault="00990264" w:rsidP="009902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EC4">
        <w:rPr>
          <w:rFonts w:ascii="Monotype Corsiva" w:hAnsi="Monotype Corsiva"/>
          <w:sz w:val="32"/>
          <w:szCs w:val="32"/>
        </w:rPr>
        <w:t xml:space="preserve">муниципального  района  </w:t>
      </w:r>
      <w:r w:rsidRPr="00387EC4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        В.Н. Гаврилов</w:t>
      </w:r>
    </w:p>
    <w:sectPr w:rsidR="00990264" w:rsidRPr="00990264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44"/>
    <w:rsid w:val="000132E1"/>
    <w:rsid w:val="00041E22"/>
    <w:rsid w:val="00051C00"/>
    <w:rsid w:val="000A399F"/>
    <w:rsid w:val="000B17BF"/>
    <w:rsid w:val="000C1D72"/>
    <w:rsid w:val="000C3DE2"/>
    <w:rsid w:val="00101729"/>
    <w:rsid w:val="0011401F"/>
    <w:rsid w:val="0011752D"/>
    <w:rsid w:val="001209C5"/>
    <w:rsid w:val="00141506"/>
    <w:rsid w:val="0016787E"/>
    <w:rsid w:val="00181C66"/>
    <w:rsid w:val="00191A9A"/>
    <w:rsid w:val="00194FE3"/>
    <w:rsid w:val="001C39D3"/>
    <w:rsid w:val="001C588A"/>
    <w:rsid w:val="001D5073"/>
    <w:rsid w:val="001D65F1"/>
    <w:rsid w:val="001E239D"/>
    <w:rsid w:val="00205EAE"/>
    <w:rsid w:val="00212029"/>
    <w:rsid w:val="00274090"/>
    <w:rsid w:val="002A173C"/>
    <w:rsid w:val="002B024C"/>
    <w:rsid w:val="002D4DB5"/>
    <w:rsid w:val="002D721C"/>
    <w:rsid w:val="002D76DB"/>
    <w:rsid w:val="002E4C65"/>
    <w:rsid w:val="00305262"/>
    <w:rsid w:val="00317033"/>
    <w:rsid w:val="0035710B"/>
    <w:rsid w:val="003626E6"/>
    <w:rsid w:val="00364BB5"/>
    <w:rsid w:val="00365DDA"/>
    <w:rsid w:val="0037176C"/>
    <w:rsid w:val="003724D4"/>
    <w:rsid w:val="003910A8"/>
    <w:rsid w:val="003A567F"/>
    <w:rsid w:val="003B6167"/>
    <w:rsid w:val="003C0037"/>
    <w:rsid w:val="00401D48"/>
    <w:rsid w:val="00423779"/>
    <w:rsid w:val="00424F2C"/>
    <w:rsid w:val="00434D2F"/>
    <w:rsid w:val="00451182"/>
    <w:rsid w:val="00466AD3"/>
    <w:rsid w:val="00472644"/>
    <w:rsid w:val="004809B5"/>
    <w:rsid w:val="00482FF9"/>
    <w:rsid w:val="00485524"/>
    <w:rsid w:val="004959FD"/>
    <w:rsid w:val="004C5301"/>
    <w:rsid w:val="004D51BB"/>
    <w:rsid w:val="004D53F4"/>
    <w:rsid w:val="004E0D16"/>
    <w:rsid w:val="00507B65"/>
    <w:rsid w:val="00520E37"/>
    <w:rsid w:val="005252D0"/>
    <w:rsid w:val="005429B6"/>
    <w:rsid w:val="00562A65"/>
    <w:rsid w:val="00564512"/>
    <w:rsid w:val="0057304E"/>
    <w:rsid w:val="00577FF3"/>
    <w:rsid w:val="005E5A3C"/>
    <w:rsid w:val="005F1554"/>
    <w:rsid w:val="005F2ECE"/>
    <w:rsid w:val="00616B4B"/>
    <w:rsid w:val="00674982"/>
    <w:rsid w:val="0069042F"/>
    <w:rsid w:val="006A3B77"/>
    <w:rsid w:val="006B2F22"/>
    <w:rsid w:val="006C5EF6"/>
    <w:rsid w:val="006E2753"/>
    <w:rsid w:val="006E3937"/>
    <w:rsid w:val="006E5ED5"/>
    <w:rsid w:val="006E779C"/>
    <w:rsid w:val="006F5C46"/>
    <w:rsid w:val="00725FA4"/>
    <w:rsid w:val="00734E3D"/>
    <w:rsid w:val="00752F62"/>
    <w:rsid w:val="00782992"/>
    <w:rsid w:val="00787D8F"/>
    <w:rsid w:val="007920AD"/>
    <w:rsid w:val="007A2ECE"/>
    <w:rsid w:val="007B135E"/>
    <w:rsid w:val="007B2B3D"/>
    <w:rsid w:val="008142CB"/>
    <w:rsid w:val="00853B01"/>
    <w:rsid w:val="00854CDD"/>
    <w:rsid w:val="00871A28"/>
    <w:rsid w:val="00884342"/>
    <w:rsid w:val="008A75DD"/>
    <w:rsid w:val="008D4379"/>
    <w:rsid w:val="008E18BE"/>
    <w:rsid w:val="009001D2"/>
    <w:rsid w:val="0092099B"/>
    <w:rsid w:val="00937D39"/>
    <w:rsid w:val="00985D67"/>
    <w:rsid w:val="00990264"/>
    <w:rsid w:val="009B7C3F"/>
    <w:rsid w:val="009C4449"/>
    <w:rsid w:val="009D0DC8"/>
    <w:rsid w:val="00A102AA"/>
    <w:rsid w:val="00A200D4"/>
    <w:rsid w:val="00A26300"/>
    <w:rsid w:val="00A26940"/>
    <w:rsid w:val="00A34034"/>
    <w:rsid w:val="00A411C6"/>
    <w:rsid w:val="00A542EE"/>
    <w:rsid w:val="00A72FDA"/>
    <w:rsid w:val="00A82ED2"/>
    <w:rsid w:val="00A91620"/>
    <w:rsid w:val="00A94522"/>
    <w:rsid w:val="00AC2E8A"/>
    <w:rsid w:val="00AD553B"/>
    <w:rsid w:val="00AE48C7"/>
    <w:rsid w:val="00B00480"/>
    <w:rsid w:val="00B00F10"/>
    <w:rsid w:val="00B25FDC"/>
    <w:rsid w:val="00B3065B"/>
    <w:rsid w:val="00B36482"/>
    <w:rsid w:val="00B379DE"/>
    <w:rsid w:val="00B46F07"/>
    <w:rsid w:val="00BA61D8"/>
    <w:rsid w:val="00BE25A8"/>
    <w:rsid w:val="00C878D7"/>
    <w:rsid w:val="00CA2CC2"/>
    <w:rsid w:val="00CC1D3F"/>
    <w:rsid w:val="00CC470B"/>
    <w:rsid w:val="00CD4053"/>
    <w:rsid w:val="00CE4015"/>
    <w:rsid w:val="00D406EE"/>
    <w:rsid w:val="00D52332"/>
    <w:rsid w:val="00D6267B"/>
    <w:rsid w:val="00DB3134"/>
    <w:rsid w:val="00DB6A06"/>
    <w:rsid w:val="00DC07CF"/>
    <w:rsid w:val="00E02A43"/>
    <w:rsid w:val="00E0510A"/>
    <w:rsid w:val="00E13C4B"/>
    <w:rsid w:val="00E14628"/>
    <w:rsid w:val="00E15356"/>
    <w:rsid w:val="00E249B0"/>
    <w:rsid w:val="00E36889"/>
    <w:rsid w:val="00E47068"/>
    <w:rsid w:val="00E539D7"/>
    <w:rsid w:val="00EA5148"/>
    <w:rsid w:val="00EA757E"/>
    <w:rsid w:val="00EE6FCB"/>
    <w:rsid w:val="00EF11BA"/>
    <w:rsid w:val="00F048CF"/>
    <w:rsid w:val="00F37D42"/>
    <w:rsid w:val="00F60346"/>
    <w:rsid w:val="00F81571"/>
    <w:rsid w:val="00FC23D2"/>
    <w:rsid w:val="00FC2EC7"/>
    <w:rsid w:val="00FD2761"/>
    <w:rsid w:val="00F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1198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Булыгина</cp:lastModifiedBy>
  <cp:revision>39</cp:revision>
  <cp:lastPrinted>2015-11-25T12:40:00Z</cp:lastPrinted>
  <dcterms:created xsi:type="dcterms:W3CDTF">2017-10-03T22:45:00Z</dcterms:created>
  <dcterms:modified xsi:type="dcterms:W3CDTF">2018-03-01T03:31:00Z</dcterms:modified>
</cp:coreProperties>
</file>