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3F13FA" w:rsidRPr="00FD42C0" w:rsidRDefault="003F13FA" w:rsidP="00935E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2C0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3F13FA" w:rsidRPr="00FD42C0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42C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D42C0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3F13FA" w:rsidRPr="00935E03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F13FA" w:rsidRPr="00FD42C0" w:rsidRDefault="00865A24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о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т  </w:t>
      </w:r>
      <w:r w:rsidR="005E118E">
        <w:rPr>
          <w:rFonts w:ascii="Times New Roman" w:hAnsi="Times New Roman" w:cs="Times New Roman"/>
          <w:sz w:val="24"/>
          <w:szCs w:val="24"/>
        </w:rPr>
        <w:t>19.12</w:t>
      </w:r>
      <w:r w:rsidRPr="00FD42C0">
        <w:rPr>
          <w:rFonts w:ascii="Times New Roman" w:hAnsi="Times New Roman" w:cs="Times New Roman"/>
          <w:sz w:val="24"/>
          <w:szCs w:val="24"/>
        </w:rPr>
        <w:t>.201</w:t>
      </w:r>
      <w:r w:rsidR="00AB0F2F">
        <w:rPr>
          <w:rFonts w:ascii="Times New Roman" w:hAnsi="Times New Roman" w:cs="Times New Roman"/>
          <w:sz w:val="24"/>
          <w:szCs w:val="24"/>
        </w:rPr>
        <w:t>9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г.                              №  </w:t>
      </w:r>
      <w:r w:rsidR="00AB0F2F">
        <w:rPr>
          <w:rFonts w:ascii="Times New Roman" w:hAnsi="Times New Roman" w:cs="Times New Roman"/>
          <w:sz w:val="24"/>
          <w:szCs w:val="24"/>
        </w:rPr>
        <w:t>2</w:t>
      </w:r>
      <w:r w:rsidR="005E118E">
        <w:rPr>
          <w:rFonts w:ascii="Times New Roman" w:hAnsi="Times New Roman" w:cs="Times New Roman"/>
          <w:sz w:val="24"/>
          <w:szCs w:val="24"/>
        </w:rPr>
        <w:t>7</w:t>
      </w:r>
    </w:p>
    <w:p w:rsidR="003F13FA" w:rsidRDefault="003F13FA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2C0" w:rsidRPr="00FD42C0" w:rsidRDefault="00FD42C0" w:rsidP="00935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</w:tblGrid>
      <w:tr w:rsidR="003F13FA" w:rsidRPr="005E118E" w:rsidTr="003C7956">
        <w:tc>
          <w:tcPr>
            <w:tcW w:w="4750" w:type="dxa"/>
          </w:tcPr>
          <w:p w:rsidR="003F13FA" w:rsidRPr="005E118E" w:rsidRDefault="003F13FA" w:rsidP="00AB0F2F">
            <w:pPr>
              <w:tabs>
                <w:tab w:val="left" w:pos="1800"/>
              </w:tabs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94988" w:rsidRPr="005E118E">
              <w:rPr>
                <w:rFonts w:ascii="Times New Roman" w:hAnsi="Times New Roman" w:cs="Times New Roman"/>
                <w:sz w:val="24"/>
                <w:szCs w:val="24"/>
              </w:rPr>
              <w:t>установлении перечня и кодов целевых статей расходов районного бюджета</w:t>
            </w:r>
            <w:r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B0F2F" w:rsidRPr="005E1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62907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F2F" w:rsidRPr="005E1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7058B7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F2F" w:rsidRPr="005E1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A76" w:rsidRPr="005E118E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</w:tr>
    </w:tbl>
    <w:p w:rsidR="003F13FA" w:rsidRPr="005E118E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FA" w:rsidRPr="005E118E" w:rsidRDefault="003F13FA" w:rsidP="00C6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          В соответствии с</w:t>
      </w:r>
      <w:r w:rsidR="00B94988" w:rsidRPr="005E118E">
        <w:rPr>
          <w:rFonts w:ascii="Times New Roman" w:hAnsi="Times New Roman" w:cs="Times New Roman"/>
          <w:sz w:val="24"/>
          <w:szCs w:val="24"/>
        </w:rPr>
        <w:t xml:space="preserve"> пунктом 4 статьи 21 </w:t>
      </w:r>
      <w:r w:rsidRPr="005E118E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AB0F2F" w:rsidRPr="005E118E">
        <w:rPr>
          <w:rFonts w:ascii="Times New Roman" w:hAnsi="Times New Roman" w:cs="Times New Roman"/>
          <w:sz w:val="24"/>
          <w:szCs w:val="24"/>
        </w:rPr>
        <w:t>указаниями о порядке формирования и применения кодов бюджетной классификации Российской Федерации, их структуре и принципах назначения, утвержденными приказом Министерства финансов Российской Федерации от 06.06.2019 № 85н</w:t>
      </w:r>
    </w:p>
    <w:p w:rsidR="00AB0F2F" w:rsidRPr="005E118E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F13FA" w:rsidRPr="005E118E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3F13FA" w:rsidRPr="005E118E" w:rsidRDefault="003F13FA" w:rsidP="00935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2F" w:rsidRPr="005E118E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1. Установить, что целевым статьям расходов районного бюджета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5E11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118E">
        <w:rPr>
          <w:rFonts w:ascii="Times New Roman" w:hAnsi="Times New Roman" w:cs="Times New Roman"/>
          <w:sz w:val="24"/>
          <w:szCs w:val="24"/>
        </w:rPr>
        <w:t>, Р, С, Т, У, Ф, Ц, Ч, Ш, Щ, Э, Ю, Я, А, D, Е, F, G, I, J, L, N, Р, Q, R, S, Т, U, V, W, Y, Z.</w:t>
      </w:r>
    </w:p>
    <w:p w:rsidR="003F13FA" w:rsidRPr="005E118E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2</w:t>
      </w:r>
      <w:r w:rsidR="003F13FA" w:rsidRPr="005E118E">
        <w:rPr>
          <w:rFonts w:ascii="Times New Roman" w:hAnsi="Times New Roman" w:cs="Times New Roman"/>
          <w:sz w:val="24"/>
          <w:szCs w:val="24"/>
        </w:rPr>
        <w:t xml:space="preserve">. </w:t>
      </w:r>
      <w:r w:rsidR="007B0D68" w:rsidRPr="005E118E">
        <w:rPr>
          <w:rFonts w:ascii="Times New Roman" w:hAnsi="Times New Roman" w:cs="Times New Roman"/>
          <w:sz w:val="24"/>
          <w:szCs w:val="24"/>
        </w:rPr>
        <w:t>Установить, что 1-2 разряды целевых статей расходов районного бюджета:</w:t>
      </w:r>
    </w:p>
    <w:p w:rsidR="007B0D68" w:rsidRPr="005E118E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- для программных расходов соответствуют порядковому номеру муниципальной программы </w:t>
      </w:r>
      <w:r w:rsidR="00865A24" w:rsidRPr="005E118E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(далее – муниципальной программы) </w:t>
      </w:r>
      <w:r w:rsidRPr="005E118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5A24" w:rsidRPr="005E118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5E118E">
        <w:rPr>
          <w:rFonts w:ascii="Times New Roman" w:hAnsi="Times New Roman" w:cs="Times New Roman"/>
          <w:sz w:val="24"/>
          <w:szCs w:val="24"/>
        </w:rPr>
        <w:t xml:space="preserve"> Карагинско</w:t>
      </w:r>
      <w:r w:rsidR="00865A24" w:rsidRPr="005E118E">
        <w:rPr>
          <w:rFonts w:ascii="Times New Roman" w:hAnsi="Times New Roman" w:cs="Times New Roman"/>
          <w:sz w:val="24"/>
          <w:szCs w:val="24"/>
        </w:rPr>
        <w:t>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65A24" w:rsidRPr="005E118E">
        <w:rPr>
          <w:rFonts w:ascii="Times New Roman" w:hAnsi="Times New Roman" w:cs="Times New Roman"/>
          <w:sz w:val="24"/>
          <w:szCs w:val="24"/>
        </w:rPr>
        <w:t>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5A24" w:rsidRPr="005E118E">
        <w:rPr>
          <w:rFonts w:ascii="Times New Roman" w:hAnsi="Times New Roman" w:cs="Times New Roman"/>
          <w:sz w:val="24"/>
          <w:szCs w:val="24"/>
        </w:rPr>
        <w:t xml:space="preserve">а от </w:t>
      </w:r>
      <w:r w:rsidR="004A2D61" w:rsidRPr="005E118E">
        <w:rPr>
          <w:rFonts w:ascii="Times New Roman" w:hAnsi="Times New Roman" w:cs="Times New Roman"/>
          <w:sz w:val="24"/>
          <w:szCs w:val="24"/>
        </w:rPr>
        <w:t>21</w:t>
      </w:r>
      <w:r w:rsidR="00865A24" w:rsidRPr="005E118E">
        <w:rPr>
          <w:rFonts w:ascii="Times New Roman" w:hAnsi="Times New Roman" w:cs="Times New Roman"/>
          <w:sz w:val="24"/>
          <w:szCs w:val="24"/>
        </w:rPr>
        <w:t xml:space="preserve">.10.2015 № </w:t>
      </w:r>
      <w:r w:rsidR="004A2D61" w:rsidRPr="005E118E">
        <w:rPr>
          <w:rFonts w:ascii="Times New Roman" w:hAnsi="Times New Roman" w:cs="Times New Roman"/>
          <w:sz w:val="24"/>
          <w:szCs w:val="24"/>
        </w:rPr>
        <w:t>197</w:t>
      </w:r>
      <w:r w:rsidRPr="005E118E">
        <w:rPr>
          <w:rFonts w:ascii="Times New Roman" w:hAnsi="Times New Roman" w:cs="Times New Roman"/>
          <w:sz w:val="24"/>
          <w:szCs w:val="24"/>
        </w:rPr>
        <w:t>;</w:t>
      </w:r>
    </w:p>
    <w:p w:rsidR="007B0D68" w:rsidRPr="005E118E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расходов, не включаемых в муниципальные программы (непрограммных расходов) – соответствуют значению 99.</w:t>
      </w:r>
    </w:p>
    <w:p w:rsidR="007B0D68" w:rsidRPr="005E118E" w:rsidRDefault="00AB0F2F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3</w:t>
      </w:r>
      <w:r w:rsidR="007B0D68" w:rsidRPr="005E118E">
        <w:rPr>
          <w:rFonts w:ascii="Times New Roman" w:hAnsi="Times New Roman" w:cs="Times New Roman"/>
          <w:sz w:val="24"/>
          <w:szCs w:val="24"/>
        </w:rPr>
        <w:t>. Установить, что 3 разряд целевой статьи расходов районного бюджета:</w:t>
      </w:r>
    </w:p>
    <w:p w:rsidR="00865A24" w:rsidRPr="005E118E" w:rsidRDefault="007B0D68" w:rsidP="00865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- </w:t>
      </w:r>
      <w:r w:rsidR="00865A24" w:rsidRPr="005E118E">
        <w:rPr>
          <w:rFonts w:ascii="Times New Roman" w:hAnsi="Times New Roman" w:cs="Times New Roman"/>
          <w:sz w:val="24"/>
          <w:szCs w:val="24"/>
        </w:rPr>
        <w:t>для программных расходов соответствует порядковому номеру подпрограммы муниципальной программы. В случае если количество подпрограмм муниципальной программы превышает значение 9, применятся следующий буквенный ряд</w:t>
      </w:r>
      <w:r w:rsidR="00AB0F2F" w:rsidRPr="005E118E">
        <w:rPr>
          <w:rFonts w:ascii="Times New Roman" w:hAnsi="Times New Roman" w:cs="Times New Roman"/>
          <w:sz w:val="24"/>
          <w:szCs w:val="24"/>
        </w:rPr>
        <w:t>, установленный частью 1 настоящего приказа;</w:t>
      </w:r>
    </w:p>
    <w:p w:rsidR="007B0D68" w:rsidRPr="005E118E" w:rsidRDefault="007B0D68" w:rsidP="007B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непрограммных р</w:t>
      </w:r>
      <w:r w:rsidR="00AE7DA5" w:rsidRPr="005E118E">
        <w:rPr>
          <w:rFonts w:ascii="Times New Roman" w:hAnsi="Times New Roman" w:cs="Times New Roman"/>
          <w:sz w:val="24"/>
          <w:szCs w:val="24"/>
        </w:rPr>
        <w:t>асходов соответствует значени</w:t>
      </w:r>
      <w:r w:rsidR="00424095" w:rsidRPr="005E118E">
        <w:rPr>
          <w:rFonts w:ascii="Times New Roman" w:hAnsi="Times New Roman" w:cs="Times New Roman"/>
          <w:sz w:val="24"/>
          <w:szCs w:val="24"/>
        </w:rPr>
        <w:t>ю 0.</w:t>
      </w:r>
    </w:p>
    <w:p w:rsidR="00220CDB" w:rsidRPr="005E118E" w:rsidRDefault="00AB0F2F" w:rsidP="0022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4</w:t>
      </w:r>
      <w:r w:rsidR="007B0D68" w:rsidRPr="005E118E">
        <w:rPr>
          <w:rFonts w:ascii="Times New Roman" w:hAnsi="Times New Roman" w:cs="Times New Roman"/>
          <w:sz w:val="24"/>
          <w:szCs w:val="24"/>
        </w:rPr>
        <w:t xml:space="preserve">. </w:t>
      </w:r>
      <w:r w:rsidR="00220CDB" w:rsidRPr="005E118E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865A24" w:rsidRPr="005E118E">
        <w:rPr>
          <w:rFonts w:ascii="Times New Roman" w:hAnsi="Times New Roman" w:cs="Times New Roman"/>
          <w:sz w:val="24"/>
          <w:szCs w:val="24"/>
        </w:rPr>
        <w:t>4</w:t>
      </w:r>
      <w:r w:rsidR="00220CDB" w:rsidRPr="005E118E">
        <w:rPr>
          <w:rFonts w:ascii="Times New Roman" w:hAnsi="Times New Roman" w:cs="Times New Roman"/>
          <w:sz w:val="24"/>
          <w:szCs w:val="24"/>
        </w:rPr>
        <w:t>-</w:t>
      </w:r>
      <w:r w:rsidR="00865A24" w:rsidRPr="005E118E">
        <w:rPr>
          <w:rFonts w:ascii="Times New Roman" w:hAnsi="Times New Roman" w:cs="Times New Roman"/>
          <w:sz w:val="24"/>
          <w:szCs w:val="24"/>
        </w:rPr>
        <w:t>5</w:t>
      </w:r>
      <w:r w:rsidR="00220CDB" w:rsidRPr="005E118E">
        <w:rPr>
          <w:rFonts w:ascii="Times New Roman" w:hAnsi="Times New Roman" w:cs="Times New Roman"/>
          <w:sz w:val="24"/>
          <w:szCs w:val="24"/>
        </w:rPr>
        <w:t xml:space="preserve"> разряды целевых статей расходов районного бюджета:</w:t>
      </w:r>
    </w:p>
    <w:p w:rsidR="00371A8E" w:rsidRPr="005E118E" w:rsidRDefault="00220CDB" w:rsidP="0037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программных расходов соответствует порядковому номеру</w:t>
      </w:r>
      <w:r w:rsidR="00371A8E" w:rsidRPr="005E118E">
        <w:rPr>
          <w:rFonts w:ascii="Times New Roman" w:hAnsi="Times New Roman" w:cs="Times New Roman"/>
          <w:sz w:val="24"/>
          <w:szCs w:val="24"/>
        </w:rPr>
        <w:t xml:space="preserve"> основного мероприятия подпрограммы муниципальной программы</w:t>
      </w:r>
      <w:r w:rsidR="00865A24" w:rsidRPr="005E118E">
        <w:rPr>
          <w:rFonts w:ascii="Times New Roman" w:hAnsi="Times New Roman" w:cs="Times New Roman"/>
          <w:sz w:val="24"/>
          <w:szCs w:val="24"/>
        </w:rPr>
        <w:t>;</w:t>
      </w:r>
    </w:p>
    <w:p w:rsidR="00220CDB" w:rsidRPr="005E118E" w:rsidRDefault="009A623F" w:rsidP="009A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- для непрограммных расходов соответствует значению 0</w:t>
      </w:r>
      <w:r w:rsidR="00865A24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>.</w:t>
      </w:r>
    </w:p>
    <w:p w:rsidR="00865A24" w:rsidRPr="005E118E" w:rsidRDefault="00AB0F2F" w:rsidP="00F1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5</w:t>
      </w:r>
      <w:r w:rsidR="00865A24" w:rsidRPr="005E118E">
        <w:rPr>
          <w:rFonts w:ascii="Times New Roman" w:hAnsi="Times New Roman" w:cs="Times New Roman"/>
          <w:sz w:val="24"/>
          <w:szCs w:val="24"/>
        </w:rPr>
        <w:t>. Установить перечень и коды направлений целевых статей расходов районного бюджета (6-10 разряды целевых статей расходов районного бюджета)</w:t>
      </w:r>
      <w:r w:rsidR="00D90A76" w:rsidRPr="005E118E">
        <w:rPr>
          <w:rFonts w:ascii="Times New Roman" w:hAnsi="Times New Roman" w:cs="Times New Roman"/>
          <w:sz w:val="24"/>
          <w:szCs w:val="24"/>
        </w:rPr>
        <w:t xml:space="preserve"> </w:t>
      </w:r>
      <w:r w:rsidR="00865A24" w:rsidRPr="005E118E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25675D" w:rsidRPr="005E118E" w:rsidRDefault="00865A24" w:rsidP="0025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6</w:t>
      </w:r>
      <w:r w:rsidR="0005565D" w:rsidRPr="005E1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65D" w:rsidRPr="005E118E">
        <w:rPr>
          <w:rFonts w:ascii="Times New Roman" w:hAnsi="Times New Roman" w:cs="Times New Roman"/>
          <w:sz w:val="24"/>
          <w:szCs w:val="24"/>
        </w:rPr>
        <w:t>Коды целевых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статей расходов бюджетов, содержащие в </w:t>
      </w:r>
      <w:r w:rsidRPr="005E118E">
        <w:rPr>
          <w:rFonts w:ascii="Times New Roman" w:hAnsi="Times New Roman" w:cs="Times New Roman"/>
          <w:sz w:val="24"/>
          <w:szCs w:val="24"/>
        </w:rPr>
        <w:t>6-10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разрядах кода значение 300</w:t>
      </w:r>
      <w:r w:rsidRPr="005E118E">
        <w:rPr>
          <w:rFonts w:ascii="Times New Roman" w:hAnsi="Times New Roman" w:cs="Times New Roman"/>
          <w:sz w:val="24"/>
          <w:szCs w:val="24"/>
        </w:rPr>
        <w:t>0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="00F9105D" w:rsidRPr="005E118E">
        <w:rPr>
          <w:rFonts w:ascii="Times New Roman" w:hAnsi="Times New Roman" w:cs="Times New Roman"/>
          <w:sz w:val="24"/>
          <w:szCs w:val="24"/>
        </w:rPr>
        <w:t>-3999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 xml:space="preserve"> и 5000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="00F9105D" w:rsidRPr="005E118E">
        <w:rPr>
          <w:rFonts w:ascii="Times New Roman" w:hAnsi="Times New Roman" w:cs="Times New Roman"/>
          <w:sz w:val="24"/>
          <w:szCs w:val="24"/>
        </w:rPr>
        <w:t>-5999</w:t>
      </w:r>
      <w:r w:rsidR="009A623F" w:rsidRPr="005E118E">
        <w:rPr>
          <w:rFonts w:ascii="Times New Roman" w:hAnsi="Times New Roman" w:cs="Times New Roman"/>
          <w:sz w:val="24"/>
          <w:szCs w:val="24"/>
        </w:rPr>
        <w:t>0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(коды направления расходов бюджета)</w:t>
      </w:r>
      <w:r w:rsidR="00D90A76" w:rsidRPr="005E118E">
        <w:rPr>
          <w:rFonts w:ascii="Times New Roman" w:hAnsi="Times New Roman" w:cs="Times New Roman"/>
          <w:sz w:val="24"/>
          <w:szCs w:val="24"/>
        </w:rPr>
        <w:t xml:space="preserve">, за исключением кодов направления расходов, содержащих значения 57000-57999, </w:t>
      </w:r>
      <w:r w:rsidR="00F9105D" w:rsidRPr="005E118E">
        <w:rPr>
          <w:rFonts w:ascii="Times New Roman" w:hAnsi="Times New Roman" w:cs="Times New Roman"/>
          <w:sz w:val="24"/>
          <w:szCs w:val="24"/>
        </w:rPr>
        <w:t xml:space="preserve"> используются для отражения расходов районного бюджета, </w:t>
      </w:r>
      <w:r w:rsidR="0025675D" w:rsidRPr="005E118E">
        <w:rPr>
          <w:rFonts w:ascii="Times New Roman" w:hAnsi="Times New Roman" w:cs="Times New Roman"/>
          <w:sz w:val="24"/>
          <w:szCs w:val="24"/>
        </w:rPr>
        <w:t>в том числе расходов на предоставление межбюджетных трансфертов местным бюджетам,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</w:t>
      </w:r>
      <w:proofErr w:type="gramEnd"/>
      <w:r w:rsidR="0025675D" w:rsidRPr="005E118E">
        <w:rPr>
          <w:rFonts w:ascii="Times New Roman" w:hAnsi="Times New Roman" w:cs="Times New Roman"/>
          <w:sz w:val="24"/>
          <w:szCs w:val="24"/>
        </w:rPr>
        <w:t xml:space="preserve"> </w:t>
      </w:r>
      <w:r w:rsidR="0025675D" w:rsidRPr="005E118E">
        <w:rPr>
          <w:rFonts w:ascii="Times New Roman" w:hAnsi="Times New Roman" w:cs="Times New Roman"/>
          <w:sz w:val="24"/>
          <w:szCs w:val="24"/>
        </w:rPr>
        <w:lastRenderedPageBreak/>
        <w:t xml:space="preserve">межбюджетные трансферты (за исключением иных межбюджетных трансфертов, предоставляемых на условиях </w:t>
      </w:r>
      <w:proofErr w:type="spellStart"/>
      <w:r w:rsidR="0025675D" w:rsidRPr="005E11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5675D" w:rsidRPr="005E118E">
        <w:rPr>
          <w:rFonts w:ascii="Times New Roman" w:hAnsi="Times New Roman" w:cs="Times New Roman"/>
          <w:sz w:val="24"/>
          <w:szCs w:val="24"/>
        </w:rPr>
        <w:t>).</w:t>
      </w:r>
    </w:p>
    <w:p w:rsidR="00AB0F2F" w:rsidRPr="005E118E" w:rsidRDefault="00AB0F2F" w:rsidP="0025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районного бюджета.</w:t>
      </w:r>
    </w:p>
    <w:p w:rsidR="00926518" w:rsidRPr="005E118E" w:rsidRDefault="00D30654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E118E">
        <w:rPr>
          <w:rFonts w:ascii="Times New Roman" w:hAnsi="Times New Roman" w:cs="Times New Roman"/>
          <w:sz w:val="24"/>
          <w:szCs w:val="24"/>
        </w:rPr>
        <w:t>Коды целевых статей расходов бюджетов, содержащие в 6 -</w:t>
      </w:r>
      <w:r w:rsidR="00DF4725" w:rsidRPr="005E118E">
        <w:rPr>
          <w:rFonts w:ascii="Times New Roman" w:hAnsi="Times New Roman" w:cs="Times New Roman"/>
          <w:sz w:val="24"/>
          <w:szCs w:val="24"/>
        </w:rPr>
        <w:t xml:space="preserve"> </w:t>
      </w:r>
      <w:r w:rsidRPr="005E118E">
        <w:rPr>
          <w:rFonts w:ascii="Times New Roman" w:hAnsi="Times New Roman" w:cs="Times New Roman"/>
          <w:sz w:val="24"/>
          <w:szCs w:val="24"/>
        </w:rPr>
        <w:t xml:space="preserve">10 разрядах кода значения R0000 - R9990 (коды направления расходов бюджета), используются для отражения расходов </w:t>
      </w:r>
      <w:r w:rsidR="00926518" w:rsidRPr="005E118E">
        <w:rPr>
          <w:rFonts w:ascii="Times New Roman" w:hAnsi="Times New Roman" w:cs="Times New Roman"/>
          <w:sz w:val="24"/>
          <w:szCs w:val="24"/>
        </w:rPr>
        <w:t xml:space="preserve">районного бюджета (за исключением расходов на реализацию региональных проектов), в целях финансового обеспечения которых предоставляются субвенции из краевого бюджета, в целях </w:t>
      </w:r>
      <w:proofErr w:type="spellStart"/>
      <w:r w:rsidR="00926518" w:rsidRPr="005E11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26518" w:rsidRPr="005E118E">
        <w:rPr>
          <w:rFonts w:ascii="Times New Roman" w:hAnsi="Times New Roman" w:cs="Times New Roman"/>
          <w:sz w:val="24"/>
          <w:szCs w:val="24"/>
        </w:rPr>
        <w:t xml:space="preserve"> которых краевому бюджету предоставляются из федерального бюджета субсидии и иные межбюджетные трансферты.</w:t>
      </w:r>
      <w:proofErr w:type="gramEnd"/>
    </w:p>
    <w:p w:rsidR="00291D89" w:rsidRPr="005E118E" w:rsidRDefault="00D30654" w:rsidP="00DF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291D89" w:rsidRPr="005E118E"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бюджетов, содержащие в 6 - 10 разрядах кода значения L0000 - L9990 (коды направлений расходов бюджета), используются для отражения расходов районного бюджета (за исключением расходов на реализацию региональных проектов), в целях </w:t>
      </w:r>
      <w:proofErr w:type="spellStart"/>
      <w:r w:rsidR="00291D89" w:rsidRPr="005E11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91D89" w:rsidRPr="005E118E">
        <w:rPr>
          <w:rFonts w:ascii="Times New Roman" w:hAnsi="Times New Roman" w:cs="Times New Roman"/>
          <w:sz w:val="24"/>
          <w:szCs w:val="24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="00291D89" w:rsidRPr="005E11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91D89" w:rsidRPr="005E118E">
        <w:rPr>
          <w:rFonts w:ascii="Times New Roman" w:hAnsi="Times New Roman" w:cs="Times New Roman"/>
          <w:sz w:val="24"/>
          <w:szCs w:val="24"/>
        </w:rPr>
        <w:t xml:space="preserve"> которых краевому бюджету предоставляются из федерального бюджета субсидии и иные межбюджетные трансферты.</w:t>
      </w:r>
      <w:proofErr w:type="gramEnd"/>
    </w:p>
    <w:p w:rsidR="00653F9A" w:rsidRPr="005E118E" w:rsidRDefault="00653F9A" w:rsidP="00653F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9.</w:t>
      </w:r>
      <w:r w:rsidRPr="005E11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118E"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бюджетов, содержащие в 6 - 10 разрядах кода значения Т0000 - Т9990 (коды направлений расходов бюджета), используются </w:t>
      </w:r>
      <w:r w:rsidRPr="005E118E">
        <w:rPr>
          <w:rFonts w:ascii="Times New Roman" w:hAnsi="Times New Roman" w:cs="Times New Roman"/>
          <w:b/>
          <w:sz w:val="24"/>
          <w:szCs w:val="24"/>
        </w:rPr>
        <w:t>для отражения расходов районного бюджета</w:t>
      </w:r>
      <w:r w:rsidRPr="005E118E">
        <w:rPr>
          <w:rFonts w:ascii="Times New Roman" w:hAnsi="Times New Roman" w:cs="Times New Roman"/>
          <w:sz w:val="24"/>
          <w:szCs w:val="24"/>
        </w:rPr>
        <w:t xml:space="preserve">, осуществляемых за счет средств районного бюджета, в целях 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которых из краевого бюджета предоставляются местным бюджетам субсидии (за исключением субсидии местным бюджетам на 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учреждений), которые не 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</w:t>
      </w:r>
      <w:proofErr w:type="gramEnd"/>
      <w:r w:rsidRPr="005E118E"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фондов).</w:t>
      </w:r>
    </w:p>
    <w:p w:rsidR="00653F9A" w:rsidRPr="005E118E" w:rsidRDefault="00653F9A" w:rsidP="00653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18E">
        <w:rPr>
          <w:rFonts w:ascii="Times New Roman" w:hAnsi="Times New Roman" w:cs="Times New Roman"/>
          <w:sz w:val="24"/>
          <w:szCs w:val="24"/>
        </w:rPr>
        <w:t>Установить, что 5 разряд кодов направлений расходов (10 разряд целевых статей расходов районного бюджета), содержащих значения Т0000 - Т9990 (коды направлений расходов бюджета) соответствует значению «</w:t>
      </w:r>
      <w:r w:rsidR="005E118E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>», с наименованием направления расходов «Решение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бюджета).</w:t>
      </w:r>
      <w:proofErr w:type="gramEnd"/>
    </w:p>
    <w:p w:rsidR="00DF4725" w:rsidRPr="005E118E" w:rsidRDefault="0003412F" w:rsidP="00034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10</w:t>
      </w:r>
      <w:r w:rsidR="00D30654" w:rsidRPr="005E1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18E">
        <w:rPr>
          <w:rFonts w:ascii="Times New Roman" w:hAnsi="Times New Roman" w:cs="Times New Roman"/>
          <w:b/>
          <w:sz w:val="24"/>
          <w:szCs w:val="24"/>
        </w:rPr>
        <w:t xml:space="preserve">При перечислении субсидий в местный бюджет в доле, соответствующей установленному уровню </w:t>
      </w:r>
      <w:proofErr w:type="spellStart"/>
      <w:r w:rsidRPr="005E118E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proofErr w:type="spellEnd"/>
      <w:r w:rsidRPr="005E118E">
        <w:rPr>
          <w:rFonts w:ascii="Times New Roman" w:hAnsi="Times New Roman" w:cs="Times New Roman"/>
          <w:b/>
          <w:sz w:val="24"/>
          <w:szCs w:val="24"/>
        </w:rPr>
        <w:t xml:space="preserve"> расходного обязательства муниципального образования, при оплате денежного обязательства</w:t>
      </w:r>
      <w:r w:rsidRPr="005E118E">
        <w:rPr>
          <w:rFonts w:ascii="Times New Roman" w:hAnsi="Times New Roman" w:cs="Times New Roman"/>
          <w:sz w:val="24"/>
          <w:szCs w:val="24"/>
        </w:rPr>
        <w:t xml:space="preserve"> получателя средств районного бюджета за счет средств краевого и районного бюджетов, расходы районного бюджета в целях 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которых из краевого бюджета предоставляются субсидии, которые не 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 государственных внебюджетных фондов), отражаются по кодам целевых статей расходов бюджетов</w:t>
      </w:r>
      <w:proofErr w:type="gramEnd"/>
      <w:r w:rsidRPr="005E118E">
        <w:rPr>
          <w:rFonts w:ascii="Times New Roman" w:hAnsi="Times New Roman" w:cs="Times New Roman"/>
          <w:sz w:val="24"/>
          <w:szCs w:val="24"/>
        </w:rPr>
        <w:t>, содержащих в 6 – 10 разрядах кода значения S0000 - S9990 (коды направлений расходов бюджета).</w:t>
      </w:r>
    </w:p>
    <w:p w:rsidR="00C62907" w:rsidRPr="005E118E" w:rsidRDefault="00C62907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C848C7" w:rsidRPr="005E118E">
        <w:rPr>
          <w:rFonts w:ascii="Times New Roman" w:hAnsi="Times New Roman" w:cs="Times New Roman"/>
          <w:sz w:val="24"/>
          <w:szCs w:val="24"/>
        </w:rPr>
        <w:t>1</w:t>
      </w:r>
      <w:r w:rsidRPr="005E118E">
        <w:rPr>
          <w:rFonts w:ascii="Times New Roman" w:hAnsi="Times New Roman" w:cs="Times New Roman"/>
          <w:sz w:val="24"/>
          <w:szCs w:val="24"/>
        </w:rPr>
        <w:t>. При формировании кодов целевых статей расходов районного бюджета, содержащих направления расходов R0000 - R9990, L0000 – L9990, S0000 – S9990, на уровне второго-</w:t>
      </w:r>
      <w:r w:rsidR="00BB56F2" w:rsidRPr="005E118E">
        <w:rPr>
          <w:rFonts w:ascii="Times New Roman" w:hAnsi="Times New Roman" w:cs="Times New Roman"/>
          <w:sz w:val="24"/>
          <w:szCs w:val="24"/>
        </w:rPr>
        <w:t>четвертого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разрядов направлений расходов обеспечивается однозначная увязка данных кодов расходов районного бюджета с кодами направлений расходов бюджетов бюджетной системы Российской Федерации</w:t>
      </w:r>
      <w:r w:rsidR="00BB56F2" w:rsidRPr="005E118E">
        <w:rPr>
          <w:rFonts w:ascii="Times New Roman" w:hAnsi="Times New Roman" w:cs="Times New Roman"/>
          <w:sz w:val="24"/>
          <w:szCs w:val="24"/>
        </w:rPr>
        <w:t>,</w:t>
      </w:r>
      <w:r w:rsidRPr="005E1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6F2" w:rsidRPr="005E118E">
        <w:rPr>
          <w:rFonts w:ascii="Times New Roman" w:hAnsi="Times New Roman" w:cs="Times New Roman"/>
          <w:sz w:val="24"/>
          <w:szCs w:val="24"/>
        </w:rPr>
        <w:t>предоставившим</w:t>
      </w:r>
      <w:proofErr w:type="gramEnd"/>
      <w:r w:rsidR="00BB56F2" w:rsidRPr="005E118E">
        <w:rPr>
          <w:rFonts w:ascii="Times New Roman" w:hAnsi="Times New Roman" w:cs="Times New Roman"/>
          <w:sz w:val="24"/>
          <w:szCs w:val="24"/>
        </w:rPr>
        <w:t xml:space="preserve"> межбюджетные трансферты</w:t>
      </w:r>
      <w:r w:rsidRPr="005E118E">
        <w:rPr>
          <w:rFonts w:ascii="Times New Roman" w:hAnsi="Times New Roman" w:cs="Times New Roman"/>
          <w:sz w:val="24"/>
          <w:szCs w:val="24"/>
        </w:rPr>
        <w:t>.</w:t>
      </w:r>
    </w:p>
    <w:p w:rsidR="00C62907" w:rsidRPr="005E118E" w:rsidRDefault="00C62907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установлении Министерством финансов Камчатского края дополнительной детализации на уровне пятого разряда направлений расходов обеспечивается аналогичная увязка кодов расходов районного бюджета</w:t>
      </w:r>
    </w:p>
    <w:p w:rsidR="00263F46" w:rsidRPr="005E118E" w:rsidRDefault="00803332" w:rsidP="00263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C848C7" w:rsidRPr="005E118E">
        <w:rPr>
          <w:rFonts w:ascii="Times New Roman" w:hAnsi="Times New Roman" w:cs="Times New Roman"/>
          <w:sz w:val="24"/>
          <w:szCs w:val="24"/>
        </w:rPr>
        <w:t>2</w:t>
      </w:r>
      <w:r w:rsidRPr="005E1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18E">
        <w:rPr>
          <w:rFonts w:ascii="Times New Roman" w:hAnsi="Times New Roman" w:cs="Times New Roman"/>
          <w:sz w:val="24"/>
          <w:szCs w:val="24"/>
        </w:rPr>
        <w:t xml:space="preserve">Коды целевых статей расходов бюджетов, содержащие в 6 - 10 разрядах кода значения 40000 - 49990 (коды направления расходов бюджета), используются для отражения расходов районного бюджета, </w:t>
      </w:r>
      <w:r w:rsidR="00263F46" w:rsidRPr="005E118E">
        <w:rPr>
          <w:rFonts w:ascii="Times New Roman" w:hAnsi="Times New Roman" w:cs="Times New Roman"/>
          <w:sz w:val="24"/>
          <w:szCs w:val="24"/>
        </w:rPr>
        <w:t>осуществляемых за счет субсидий (</w:t>
      </w:r>
      <w:r w:rsidR="0003412F" w:rsidRPr="005E118E">
        <w:rPr>
          <w:rFonts w:ascii="Times New Roman" w:hAnsi="Times New Roman" w:cs="Times New Roman"/>
          <w:sz w:val="24"/>
          <w:szCs w:val="24"/>
        </w:rPr>
        <w:t xml:space="preserve">за </w:t>
      </w:r>
      <w:r w:rsidR="0003412F" w:rsidRPr="005E118E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субсидии местным бюджетам на </w:t>
      </w:r>
      <w:proofErr w:type="spellStart"/>
      <w:r w:rsidR="0003412F"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03412F"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</w:t>
      </w:r>
      <w:r w:rsidR="00263F46" w:rsidRPr="005E118E">
        <w:rPr>
          <w:rFonts w:ascii="Times New Roman" w:hAnsi="Times New Roman" w:cs="Times New Roman"/>
          <w:sz w:val="24"/>
          <w:szCs w:val="24"/>
        </w:rPr>
        <w:t xml:space="preserve">), которые не </w:t>
      </w:r>
      <w:proofErr w:type="spellStart"/>
      <w:r w:rsidR="00263F46" w:rsidRPr="005E118E">
        <w:rPr>
          <w:rFonts w:ascii="Times New Roman" w:hAnsi="Times New Roman" w:cs="Times New Roman"/>
          <w:sz w:val="24"/>
          <w:szCs w:val="24"/>
        </w:rPr>
        <w:t>софинансируются</w:t>
      </w:r>
      <w:proofErr w:type="spellEnd"/>
      <w:r w:rsidR="00263F46" w:rsidRPr="005E118E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(бюджетов государственных внебюджетных фондов), субвенций и иных межбюджетных трансфертов, имеющих целевое значение, предоставляемых из</w:t>
      </w:r>
      <w:proofErr w:type="gramEnd"/>
      <w:r w:rsidR="00263F46" w:rsidRPr="005E118E">
        <w:rPr>
          <w:rFonts w:ascii="Times New Roman" w:hAnsi="Times New Roman" w:cs="Times New Roman"/>
          <w:sz w:val="24"/>
          <w:szCs w:val="24"/>
        </w:rPr>
        <w:t xml:space="preserve"> краевого бюджета.</w:t>
      </w:r>
    </w:p>
    <w:p w:rsidR="00263F46" w:rsidRPr="005E118E" w:rsidRDefault="00263F46" w:rsidP="009C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18E">
        <w:rPr>
          <w:rFonts w:ascii="Times New Roman" w:hAnsi="Times New Roman" w:cs="Times New Roman"/>
          <w:sz w:val="24"/>
          <w:szCs w:val="24"/>
        </w:rPr>
        <w:t>Установить, что 5 разряд кодов направлений расходов (10 разряд целевых статей расходов районного бюджета), осуществляемых за счет субсидий из краевого бюджета</w:t>
      </w:r>
      <w:r w:rsidR="00BB56F2" w:rsidRPr="005E118E">
        <w:rPr>
          <w:rFonts w:ascii="Times New Roman" w:hAnsi="Times New Roman" w:cs="Times New Roman"/>
          <w:sz w:val="24"/>
          <w:szCs w:val="24"/>
        </w:rPr>
        <w:t xml:space="preserve"> (за исключением субсидии местным бюджетам на </w:t>
      </w:r>
      <w:proofErr w:type="spellStart"/>
      <w:r w:rsidR="00BB56F2"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B56F2"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</w:t>
      </w:r>
      <w:r w:rsidRPr="005E118E">
        <w:rPr>
          <w:rFonts w:ascii="Times New Roman" w:hAnsi="Times New Roman" w:cs="Times New Roman"/>
          <w:sz w:val="24"/>
          <w:szCs w:val="24"/>
        </w:rPr>
        <w:t>, содержащих значения 40000 - 49990 соответствует значению «</w:t>
      </w:r>
      <w:r w:rsidR="005E118E" w:rsidRPr="005E118E">
        <w:rPr>
          <w:rFonts w:ascii="Times New Roman" w:hAnsi="Times New Roman" w:cs="Times New Roman"/>
          <w:sz w:val="24"/>
          <w:szCs w:val="24"/>
        </w:rPr>
        <w:t>0</w:t>
      </w:r>
      <w:r w:rsidRPr="005E118E">
        <w:rPr>
          <w:rFonts w:ascii="Times New Roman" w:hAnsi="Times New Roman" w:cs="Times New Roman"/>
          <w:sz w:val="24"/>
          <w:szCs w:val="24"/>
        </w:rPr>
        <w:t>», с наименованием направления расходов «Решение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края».</w:t>
      </w:r>
      <w:proofErr w:type="gramEnd"/>
    </w:p>
    <w:p w:rsidR="009C709F" w:rsidRPr="005E118E" w:rsidRDefault="009C709F" w:rsidP="00BB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C848C7" w:rsidRPr="005E118E">
        <w:rPr>
          <w:rFonts w:ascii="Times New Roman" w:hAnsi="Times New Roman" w:cs="Times New Roman"/>
          <w:sz w:val="24"/>
          <w:szCs w:val="24"/>
        </w:rPr>
        <w:t>3</w:t>
      </w:r>
      <w:r w:rsidRPr="005E1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118E">
        <w:rPr>
          <w:rFonts w:ascii="Times New Roman" w:hAnsi="Times New Roman" w:cs="Times New Roman"/>
          <w:sz w:val="24"/>
          <w:szCs w:val="24"/>
        </w:rPr>
        <w:t xml:space="preserve">Отражение расходов районного бюджета, источником финансового обеспечения которых являются субсидии </w:t>
      </w:r>
      <w:r w:rsidR="00BB56F2" w:rsidRPr="005E118E">
        <w:rPr>
          <w:rFonts w:ascii="Times New Roman" w:hAnsi="Times New Roman" w:cs="Times New Roman"/>
          <w:sz w:val="24"/>
          <w:szCs w:val="24"/>
        </w:rPr>
        <w:t xml:space="preserve">(за исключением субсидии местным бюджетам на </w:t>
      </w:r>
      <w:proofErr w:type="spellStart"/>
      <w:r w:rsidR="00BB56F2" w:rsidRPr="005E118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BB56F2" w:rsidRPr="005E118E">
        <w:rPr>
          <w:rFonts w:ascii="Times New Roman" w:hAnsi="Times New Roman" w:cs="Times New Roman"/>
          <w:sz w:val="24"/>
          <w:szCs w:val="24"/>
        </w:rPr>
        <w:t xml:space="preserve"> оплаты труда работников муниципальных учреждений)</w:t>
      </w:r>
      <w:r w:rsidRPr="005E118E">
        <w:rPr>
          <w:rFonts w:ascii="Times New Roman" w:hAnsi="Times New Roman" w:cs="Times New Roman"/>
          <w:sz w:val="24"/>
          <w:szCs w:val="24"/>
        </w:rPr>
        <w:t>, субвенции, иные межбюджетные трансферты, имеющие целевое назначение, предоставляемые из краевого бюджета, осуществляется по целевым статьям расходов районного бюджета, включающим  коды направлений расходов (6 - 10 разряды целевой статьи расходов), идентичные коду соответствующих направлений расходов краевого бюджета, по которым отражаются</w:t>
      </w:r>
      <w:proofErr w:type="gramEnd"/>
      <w:r w:rsidRPr="005E118E">
        <w:rPr>
          <w:rFonts w:ascii="Times New Roman" w:hAnsi="Times New Roman" w:cs="Times New Roman"/>
          <w:sz w:val="24"/>
          <w:szCs w:val="24"/>
        </w:rPr>
        <w:t xml:space="preserve"> расходы краевого бюджета на предоставление вышеуказанных межбюджетных трансфертов. </w:t>
      </w:r>
    </w:p>
    <w:p w:rsidR="009C709F" w:rsidRPr="005E118E" w:rsidRDefault="009C709F" w:rsidP="009C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этом наименование указанных направлений расходов районного бюджета (наименование целевой статьи, содержащей соответствующее направление расходов бюджета) не включает указание на наименование федерального и краевого трансферта, являющегося источником финансового обеспечения расходов рай</w:t>
      </w:r>
      <w:r w:rsidR="002E420F" w:rsidRPr="005E118E">
        <w:rPr>
          <w:rFonts w:ascii="Times New Roman" w:hAnsi="Times New Roman" w:cs="Times New Roman"/>
          <w:sz w:val="24"/>
          <w:szCs w:val="24"/>
        </w:rPr>
        <w:t>о</w:t>
      </w:r>
      <w:r w:rsidRPr="005E118E">
        <w:rPr>
          <w:rFonts w:ascii="Times New Roman" w:hAnsi="Times New Roman" w:cs="Times New Roman"/>
          <w:sz w:val="24"/>
          <w:szCs w:val="24"/>
        </w:rPr>
        <w:t>нного бюджета.</w:t>
      </w:r>
    </w:p>
    <w:p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14. Отражение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бюджета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(4 - 5 разряды кода целевой статьи расходов).</w:t>
      </w:r>
    </w:p>
    <w:p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Значение 4 - 5 разряда кода целевой статьи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бюджета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проектов.</w:t>
      </w:r>
    </w:p>
    <w:p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15. Расходы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5E118E">
        <w:rPr>
          <w:rFonts w:ascii="Times New Roman" w:hAnsi="Times New Roman" w:cs="Times New Roman"/>
          <w:sz w:val="24"/>
          <w:szCs w:val="24"/>
        </w:rPr>
        <w:t xml:space="preserve"> на реализацию региональных проектов, в целях финансового обеспечения (</w:t>
      </w:r>
      <w:proofErr w:type="spellStart"/>
      <w:r w:rsidRPr="005E118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E118E">
        <w:rPr>
          <w:rFonts w:ascii="Times New Roman" w:hAnsi="Times New Roman" w:cs="Times New Roman"/>
          <w:sz w:val="24"/>
          <w:szCs w:val="24"/>
        </w:rPr>
        <w:t xml:space="preserve">) которых краевому бюджету предоставляются из федерального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</w:t>
      </w:r>
      <w:r w:rsidR="00E52879" w:rsidRPr="005E118E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5E118E">
        <w:rPr>
          <w:rFonts w:ascii="Times New Roman" w:hAnsi="Times New Roman" w:cs="Times New Roman"/>
          <w:sz w:val="24"/>
          <w:szCs w:val="24"/>
        </w:rPr>
        <w:t>.</w:t>
      </w:r>
    </w:p>
    <w:p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52879" w:rsidRPr="005E118E">
        <w:rPr>
          <w:rFonts w:ascii="Times New Roman" w:hAnsi="Times New Roman" w:cs="Times New Roman"/>
          <w:sz w:val="24"/>
          <w:szCs w:val="24"/>
        </w:rPr>
        <w:t>.</w:t>
      </w:r>
    </w:p>
    <w:p w:rsidR="009D4726" w:rsidRPr="005E118E" w:rsidRDefault="009D4726" w:rsidP="009D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E11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118E">
        <w:rPr>
          <w:rFonts w:ascii="Times New Roman" w:hAnsi="Times New Roman" w:cs="Times New Roman"/>
          <w:sz w:val="24"/>
          <w:szCs w:val="24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-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2 - 4 разряды кода соответствуют 2 - 4 разрядам кода направления расходов, соответствующего основному результату. При этом коды направлений расходов, </w:t>
      </w:r>
      <w:r w:rsidRPr="005E118E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содержащие значения 50000 - 59990, не применяются для направлений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E118E">
        <w:rPr>
          <w:rFonts w:ascii="Times New Roman" w:hAnsi="Times New Roman" w:cs="Times New Roman"/>
          <w:sz w:val="24"/>
          <w:szCs w:val="24"/>
        </w:rPr>
        <w:t>бюджета, советую</w:t>
      </w:r>
      <w:r w:rsidR="00E52879" w:rsidRPr="005E118E">
        <w:rPr>
          <w:rFonts w:ascii="Times New Roman" w:hAnsi="Times New Roman" w:cs="Times New Roman"/>
          <w:sz w:val="24"/>
          <w:szCs w:val="24"/>
        </w:rPr>
        <w:t>щих дополнительным результатам.</w:t>
      </w:r>
    </w:p>
    <w:p w:rsidR="009D4726" w:rsidRPr="005E118E" w:rsidRDefault="009D4726" w:rsidP="0084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 xml:space="preserve">Отражение расходов </w:t>
      </w:r>
      <w:r w:rsidR="00E52879" w:rsidRPr="005E118E">
        <w:rPr>
          <w:rFonts w:ascii="Times New Roman" w:hAnsi="Times New Roman" w:cs="Times New Roman"/>
          <w:sz w:val="24"/>
          <w:szCs w:val="24"/>
        </w:rPr>
        <w:t>районного</w:t>
      </w:r>
      <w:r w:rsidRPr="005E118E">
        <w:rPr>
          <w:rFonts w:ascii="Times New Roman" w:hAnsi="Times New Roman" w:cs="Times New Roman"/>
          <w:sz w:val="24"/>
          <w:szCs w:val="24"/>
        </w:rPr>
        <w:t xml:space="preserve"> бюджета по кодам направления расходов на реализацию региональных проектов, для достижения результатов которых не предусмотрены межбюджетные трансферты из федерального бюджета, осуществляется по кодам направления расходов, отличным от 50000 </w:t>
      </w:r>
      <w:r w:rsidR="00E52879" w:rsidRPr="005E118E">
        <w:rPr>
          <w:rFonts w:ascii="Times New Roman" w:hAnsi="Times New Roman" w:cs="Times New Roman"/>
          <w:sz w:val="24"/>
          <w:szCs w:val="24"/>
        </w:rPr>
        <w:t>–</w:t>
      </w:r>
      <w:r w:rsidRPr="005E118E">
        <w:rPr>
          <w:rFonts w:ascii="Times New Roman" w:hAnsi="Times New Roman" w:cs="Times New Roman"/>
          <w:sz w:val="24"/>
          <w:szCs w:val="24"/>
        </w:rPr>
        <w:t xml:space="preserve"> 5</w:t>
      </w:r>
      <w:r w:rsidR="00E52879" w:rsidRPr="005E118E">
        <w:rPr>
          <w:rFonts w:ascii="Times New Roman" w:hAnsi="Times New Roman" w:cs="Times New Roman"/>
          <w:sz w:val="24"/>
          <w:szCs w:val="24"/>
        </w:rPr>
        <w:t>9990, согласно приложению к приказу Министерства Финансов Камчатского края от 28.11.2019 № 278.</w:t>
      </w:r>
    </w:p>
    <w:p w:rsidR="00FD42C0" w:rsidRPr="005E118E" w:rsidRDefault="00761CAA" w:rsidP="00C62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1</w:t>
      </w:r>
      <w:r w:rsidR="00C848C7" w:rsidRPr="005E118E">
        <w:rPr>
          <w:rFonts w:ascii="Times New Roman" w:hAnsi="Times New Roman" w:cs="Times New Roman"/>
          <w:sz w:val="24"/>
          <w:szCs w:val="24"/>
        </w:rPr>
        <w:t>6</w:t>
      </w:r>
      <w:r w:rsidRPr="005E11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2C0" w:rsidRPr="005E118E">
        <w:rPr>
          <w:rFonts w:ascii="Times New Roman" w:hAnsi="Times New Roman" w:cs="Times New Roman"/>
          <w:sz w:val="24"/>
          <w:szCs w:val="24"/>
        </w:rPr>
        <w:t>Коды целевых статей расходов бюджетов, содержащие в 6 - 10 разрядах кода значения 20000 - 29990 (коды направления расходов бюджета), используются исключительно для отражения расходов местных бюджетов, источником финансового обеспечения которых являются иные межбюджетные трансферты (за исключением иных межбюджетн</w:t>
      </w:r>
      <w:r w:rsidR="00843BBD" w:rsidRPr="005E118E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="00FD42C0" w:rsidRPr="005E118E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</w:t>
      </w:r>
      <w:proofErr w:type="gramEnd"/>
      <w:r w:rsidR="00FD42C0" w:rsidRPr="005E118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FD42C0" w:rsidRPr="005E118E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="00FD42C0" w:rsidRPr="005E118E">
        <w:rPr>
          <w:rFonts w:ascii="Times New Roman" w:hAnsi="Times New Roman" w:cs="Times New Roman"/>
          <w:sz w:val="24"/>
          <w:szCs w:val="24"/>
        </w:rPr>
        <w:t xml:space="preserve"> целевое назначение, предоставляемые из районного бюджета.</w:t>
      </w:r>
    </w:p>
    <w:p w:rsidR="00FD42C0" w:rsidRPr="005E118E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18E">
        <w:rPr>
          <w:rFonts w:ascii="Times New Roman" w:hAnsi="Times New Roman" w:cs="Times New Roman"/>
          <w:sz w:val="24"/>
          <w:szCs w:val="24"/>
        </w:rPr>
        <w:t>Отражение расходов местного бюджета, источником финансового обеспечения которых являются иные межбюджетные трансферты (за исключением иных межбюджетн</w:t>
      </w:r>
      <w:r w:rsidR="00843BBD" w:rsidRPr="005E118E">
        <w:rPr>
          <w:rFonts w:ascii="Times New Roman" w:hAnsi="Times New Roman" w:cs="Times New Roman"/>
          <w:sz w:val="24"/>
          <w:szCs w:val="24"/>
        </w:rPr>
        <w:t>ых трансфертов местным бюджетам</w:t>
      </w:r>
      <w:r w:rsidRPr="005E118E">
        <w:rPr>
          <w:rFonts w:ascii="Times New Roman" w:hAnsi="Times New Roman" w:cs="Times New Roman"/>
          <w:sz w:val="24"/>
          <w:szCs w:val="24"/>
        </w:rPr>
        <w:t xml:space="preserve"> на выравнивание обеспеченности муниципальных образований по реализации ими их отдельных расходных обязательств и на поддержку мер по обеспечению сбалансированности бюджетов), имеющие целевое назначение, предоставляемые из районного бюджета, осуществляется по целевым статьям расходов местного бюджета, включающим  коды направлений расходов (6 - 10 разряды</w:t>
      </w:r>
      <w:proofErr w:type="gramEnd"/>
      <w:r w:rsidRPr="005E118E">
        <w:rPr>
          <w:rFonts w:ascii="Times New Roman" w:hAnsi="Times New Roman" w:cs="Times New Roman"/>
          <w:sz w:val="24"/>
          <w:szCs w:val="24"/>
        </w:rPr>
        <w:t xml:space="preserve"> целевой статьи расходов), идентичные коду соответствующих направлений расходов районного бюджета, по которым отражаются расходы районного бюджета на предоставление вышеуказанных межбюджетных трансфертов. </w:t>
      </w:r>
    </w:p>
    <w:p w:rsidR="00FD42C0" w:rsidRPr="00FD42C0" w:rsidRDefault="00FD42C0" w:rsidP="00FD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8E">
        <w:rPr>
          <w:rFonts w:ascii="Times New Roman" w:hAnsi="Times New Roman" w:cs="Times New Roman"/>
          <w:sz w:val="24"/>
          <w:szCs w:val="24"/>
        </w:rPr>
        <w:t>При этом наименование указанных направлений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районного трансферта, являющегося источником финансового обеспечения расходов местного бюджета.</w:t>
      </w:r>
    </w:p>
    <w:p w:rsidR="003C7956" w:rsidRPr="00FD42C0" w:rsidRDefault="009C709F" w:rsidP="008E3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1</w:t>
      </w:r>
      <w:r w:rsidR="00C848C7">
        <w:rPr>
          <w:rFonts w:ascii="Times New Roman" w:hAnsi="Times New Roman" w:cs="Times New Roman"/>
          <w:sz w:val="24"/>
          <w:szCs w:val="24"/>
        </w:rPr>
        <w:t>7</w:t>
      </w:r>
      <w:r w:rsidR="003F13FA" w:rsidRPr="00FD42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13FA" w:rsidRPr="00FD42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13FA" w:rsidRPr="00FD42C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- заместителя руководителя финансового управления – начальника отдела бюджетного планирования и анализа.</w:t>
      </w:r>
    </w:p>
    <w:p w:rsidR="003C7956" w:rsidRPr="00FD42C0" w:rsidRDefault="009C709F" w:rsidP="003C7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>1</w:t>
      </w:r>
      <w:r w:rsidR="00C848C7">
        <w:rPr>
          <w:rFonts w:ascii="Times New Roman" w:hAnsi="Times New Roman" w:cs="Times New Roman"/>
          <w:sz w:val="24"/>
          <w:szCs w:val="24"/>
        </w:rPr>
        <w:t>8</w:t>
      </w:r>
      <w:r w:rsidR="003C7956" w:rsidRPr="00FD42C0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</w:t>
      </w:r>
      <w:r w:rsidR="007058B7">
        <w:rPr>
          <w:rFonts w:ascii="Times New Roman" w:hAnsi="Times New Roman" w:cs="Times New Roman"/>
          <w:sz w:val="24"/>
          <w:szCs w:val="24"/>
        </w:rPr>
        <w:t>подписания</w:t>
      </w:r>
      <w:r w:rsidR="004C710B" w:rsidRPr="00FD42C0">
        <w:rPr>
          <w:rFonts w:ascii="Times New Roman" w:hAnsi="Times New Roman" w:cs="Times New Roman"/>
          <w:sz w:val="24"/>
          <w:szCs w:val="24"/>
        </w:rPr>
        <w:t xml:space="preserve">, и распространяется на правоотношения связанные с формированием и исполнением районного бюджета на </w:t>
      </w:r>
      <w:r w:rsidR="00426831" w:rsidRPr="00D90A76">
        <w:rPr>
          <w:rFonts w:ascii="Times New Roman" w:hAnsi="Times New Roman" w:cs="Times New Roman"/>
          <w:sz w:val="24"/>
          <w:szCs w:val="24"/>
        </w:rPr>
        <w:t>20</w:t>
      </w:r>
      <w:r w:rsidR="00C848C7">
        <w:rPr>
          <w:rFonts w:ascii="Times New Roman" w:hAnsi="Times New Roman" w:cs="Times New Roman"/>
          <w:sz w:val="24"/>
          <w:szCs w:val="24"/>
        </w:rPr>
        <w:t>20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62907">
        <w:rPr>
          <w:rFonts w:ascii="Times New Roman" w:hAnsi="Times New Roman" w:cs="Times New Roman"/>
          <w:sz w:val="24"/>
          <w:szCs w:val="24"/>
        </w:rPr>
        <w:t>2</w:t>
      </w:r>
      <w:r w:rsidR="00C848C7">
        <w:rPr>
          <w:rFonts w:ascii="Times New Roman" w:hAnsi="Times New Roman" w:cs="Times New Roman"/>
          <w:sz w:val="24"/>
          <w:szCs w:val="24"/>
        </w:rPr>
        <w:t>1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и 20</w:t>
      </w:r>
      <w:r w:rsidR="007058B7">
        <w:rPr>
          <w:rFonts w:ascii="Times New Roman" w:hAnsi="Times New Roman" w:cs="Times New Roman"/>
          <w:sz w:val="24"/>
          <w:szCs w:val="24"/>
        </w:rPr>
        <w:t>2</w:t>
      </w:r>
      <w:r w:rsidR="00C848C7">
        <w:rPr>
          <w:rFonts w:ascii="Times New Roman" w:hAnsi="Times New Roman" w:cs="Times New Roman"/>
          <w:sz w:val="24"/>
          <w:szCs w:val="24"/>
        </w:rPr>
        <w:t>2</w:t>
      </w:r>
      <w:r w:rsidR="00426831" w:rsidRPr="00D90A7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26831">
        <w:rPr>
          <w:rFonts w:ascii="Times New Roman" w:hAnsi="Times New Roman" w:cs="Times New Roman"/>
          <w:sz w:val="24"/>
          <w:szCs w:val="24"/>
        </w:rPr>
        <w:t>.</w:t>
      </w:r>
    </w:p>
    <w:p w:rsidR="003F13FA" w:rsidRPr="00FD42C0" w:rsidRDefault="003F13FA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09F" w:rsidRPr="00FD42C0" w:rsidRDefault="009C709F" w:rsidP="00935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Руководитель финансового управления </w:t>
      </w:r>
    </w:p>
    <w:p w:rsidR="003F13FA" w:rsidRPr="00FD42C0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:rsidR="003F13FA" w:rsidRDefault="003F13FA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C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</w:t>
      </w:r>
      <w:r w:rsidR="004268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42C0">
        <w:rPr>
          <w:rFonts w:ascii="Times New Roman" w:hAnsi="Times New Roman" w:cs="Times New Roman"/>
          <w:sz w:val="24"/>
          <w:szCs w:val="24"/>
        </w:rPr>
        <w:t xml:space="preserve">          Е.А. Тихонова</w:t>
      </w:r>
    </w:p>
    <w:p w:rsidR="000A38F1" w:rsidRDefault="000A38F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D61" w:rsidRPr="00FD42C0" w:rsidRDefault="004A2D61" w:rsidP="000B2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23"/>
        <w:gridCol w:w="1520"/>
        <w:gridCol w:w="7355"/>
      </w:tblGrid>
      <w:tr w:rsidR="006746D7" w:rsidRPr="006746D7" w:rsidTr="006746D7">
        <w:trPr>
          <w:trHeight w:val="24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6746D7" w:rsidRPr="006746D7" w:rsidTr="006746D7">
        <w:trPr>
          <w:trHeight w:val="25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</w:t>
            </w:r>
          </w:p>
        </w:tc>
      </w:tr>
      <w:tr w:rsidR="006746D7" w:rsidRPr="006746D7" w:rsidTr="006746D7">
        <w:trPr>
          <w:trHeight w:val="21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администрации Карагинского муниципального района</w:t>
            </w:r>
          </w:p>
        </w:tc>
      </w:tr>
      <w:tr w:rsidR="006746D7" w:rsidRPr="006746D7" w:rsidTr="006746D7">
        <w:trPr>
          <w:trHeight w:val="42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5E11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E118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E1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5E1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746D7" w:rsidRPr="006746D7" w:rsidTr="006746D7">
        <w:trPr>
          <w:trHeight w:val="10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D7" w:rsidRPr="006746D7" w:rsidTr="006746D7">
        <w:trPr>
          <w:trHeight w:val="375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 коды направлений целевых статей расходов районного бюджета,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      </w:r>
          </w:p>
        </w:tc>
      </w:tr>
      <w:tr w:rsidR="006746D7" w:rsidRPr="006746D7" w:rsidTr="006746D7">
        <w:trPr>
          <w:trHeight w:val="510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D7" w:rsidRPr="006746D7" w:rsidTr="006746D7">
        <w:trPr>
          <w:trHeight w:val="18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46D7" w:rsidRPr="006746D7" w:rsidTr="006746D7">
        <w:trPr>
          <w:trHeight w:val="180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D7" w:rsidRPr="006746D7" w:rsidTr="006746D7">
        <w:trPr>
          <w:trHeight w:val="17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bookmarkStart w:id="0" w:name="_GoBack"/>
            <w:bookmarkEnd w:id="0"/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направления целевой статьи расходов</w:t>
            </w:r>
            <w:r w:rsidRPr="006746D7">
              <w:rPr>
                <w:rFonts w:ascii="Times New Roman" w:hAnsi="Times New Roman" w:cs="Times New Roman"/>
                <w:sz w:val="24"/>
                <w:szCs w:val="24"/>
              </w:rPr>
              <w:br/>
              <w:t>(6-10 разряды)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целевой статьи расходов</w:t>
            </w:r>
          </w:p>
        </w:tc>
      </w:tr>
      <w:tr w:rsidR="006746D7" w:rsidRPr="005E118E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5E118E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5E118E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5E118E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09980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не включаемые в муниципальные программы, за исключением обособленных расходов, которым присваиваются уникальные коды 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09990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 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осуществляющим издание районной газеты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</w:tr>
      <w:tr w:rsidR="006746D7" w:rsidRPr="006746D7" w:rsidTr="006746D7">
        <w:trPr>
          <w:trHeight w:val="93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10110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дополнительного образования детей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учреждения "Карагинский районный краеведческий музей"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10130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по хозяйственному </w:t>
            </w:r>
            <w:r w:rsidRPr="00674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</w:t>
            </w:r>
          </w:p>
        </w:tc>
      </w:tr>
      <w:tr w:rsidR="006746D7" w:rsidRPr="006746D7" w:rsidTr="006746D7">
        <w:trPr>
          <w:trHeight w:val="93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финансовое обеспечение и (или) возмещение затрат, связанных с деятельностью муниципальных унитарных предприятий, включая погашение кредиторской задолженности, в целях принятия мер по предупреждению его банкротства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(ремонту) недвижимого имущества находящегося в муниципальной собственности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10240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единой дежурной диспетчерской службы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специализированного жилого фонда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10260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по сохранению и развитию ездового собаководства в Карагинском районе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10270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утилизации и переработки бытовых и промышленных отходов в Карагинском районе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10290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Дорожный фонд муниципального образования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10310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домов культуры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поселений за счет районного фонда финансовой поддержки поселений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поддержку мер по обеспечению сбалансированности бюджетов </w:t>
            </w:r>
          </w:p>
        </w:tc>
      </w:tr>
      <w:tr w:rsidR="006746D7" w:rsidRPr="006746D7" w:rsidTr="006746D7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местным бюджетам</w:t>
            </w:r>
          </w:p>
        </w:tc>
      </w:tr>
      <w:tr w:rsidR="006746D7" w:rsidRPr="006746D7" w:rsidTr="006746D7">
        <w:trPr>
          <w:trHeight w:val="6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содержание (ремонт) имущества находящегося в муниципальной собственности</w:t>
            </w:r>
          </w:p>
        </w:tc>
      </w:tr>
      <w:tr w:rsidR="006746D7" w:rsidRPr="006746D7" w:rsidTr="0025675D">
        <w:trPr>
          <w:trHeight w:val="3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D7" w:rsidRPr="006746D7" w:rsidRDefault="006746D7" w:rsidP="00674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D7" w:rsidRPr="006746D7" w:rsidRDefault="006746D7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6D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25675D" w:rsidRPr="00092F83" w:rsidTr="0025675D">
        <w:trPr>
          <w:trHeight w:val="3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75D" w:rsidRPr="0025675D" w:rsidRDefault="0025675D" w:rsidP="00F8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75D" w:rsidRPr="0025675D" w:rsidRDefault="0025675D" w:rsidP="00F84F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75D" w:rsidRPr="0025675D" w:rsidRDefault="0025675D" w:rsidP="004A2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75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3C7956" w:rsidRDefault="003C7956" w:rsidP="00F1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284" w:rsidRPr="00865A24" w:rsidRDefault="00BF7284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43" w:rsidRPr="00865A24" w:rsidRDefault="00D81A43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A43" w:rsidRPr="00D81A43" w:rsidRDefault="00D81A43" w:rsidP="000B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1A43" w:rsidRPr="00D81A43" w:rsidSect="00821220">
      <w:pgSz w:w="11906" w:h="16838"/>
      <w:pgMar w:top="851" w:right="85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31F96AF2"/>
    <w:multiLevelType w:val="hybridMultilevel"/>
    <w:tmpl w:val="28A0E178"/>
    <w:lvl w:ilvl="0" w:tplc="9F46E9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1D591E"/>
    <w:multiLevelType w:val="hybridMultilevel"/>
    <w:tmpl w:val="EA80F75A"/>
    <w:lvl w:ilvl="0" w:tplc="C1DE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E03"/>
    <w:rsid w:val="000013D3"/>
    <w:rsid w:val="000104D5"/>
    <w:rsid w:val="00016EA2"/>
    <w:rsid w:val="0003412F"/>
    <w:rsid w:val="00036B93"/>
    <w:rsid w:val="0005565D"/>
    <w:rsid w:val="00063F85"/>
    <w:rsid w:val="0006504A"/>
    <w:rsid w:val="00087EF8"/>
    <w:rsid w:val="00095E64"/>
    <w:rsid w:val="000A2D8F"/>
    <w:rsid w:val="000A38F1"/>
    <w:rsid w:val="000B2510"/>
    <w:rsid w:val="000C094F"/>
    <w:rsid w:val="000D27F8"/>
    <w:rsid w:val="000D7F93"/>
    <w:rsid w:val="000E7F40"/>
    <w:rsid w:val="0011624E"/>
    <w:rsid w:val="00121E46"/>
    <w:rsid w:val="001243A8"/>
    <w:rsid w:val="001270DA"/>
    <w:rsid w:val="00135B40"/>
    <w:rsid w:val="001436F0"/>
    <w:rsid w:val="001439AB"/>
    <w:rsid w:val="001618CD"/>
    <w:rsid w:val="00162268"/>
    <w:rsid w:val="00183051"/>
    <w:rsid w:val="00197730"/>
    <w:rsid w:val="001C5203"/>
    <w:rsid w:val="001E21D9"/>
    <w:rsid w:val="001F3465"/>
    <w:rsid w:val="00205DF2"/>
    <w:rsid w:val="00220CDB"/>
    <w:rsid w:val="00225A67"/>
    <w:rsid w:val="00235CCF"/>
    <w:rsid w:val="00236DA5"/>
    <w:rsid w:val="0025675D"/>
    <w:rsid w:val="00261D24"/>
    <w:rsid w:val="00263F46"/>
    <w:rsid w:val="0027369E"/>
    <w:rsid w:val="00291D89"/>
    <w:rsid w:val="00295109"/>
    <w:rsid w:val="002976E2"/>
    <w:rsid w:val="002B7CE3"/>
    <w:rsid w:val="002D1BF1"/>
    <w:rsid w:val="002E420F"/>
    <w:rsid w:val="0030643B"/>
    <w:rsid w:val="00314436"/>
    <w:rsid w:val="00317AB1"/>
    <w:rsid w:val="00322F1B"/>
    <w:rsid w:val="00371A8E"/>
    <w:rsid w:val="00395777"/>
    <w:rsid w:val="003A2F30"/>
    <w:rsid w:val="003A6305"/>
    <w:rsid w:val="003C7956"/>
    <w:rsid w:val="003E4E5C"/>
    <w:rsid w:val="003F13FA"/>
    <w:rsid w:val="003F23B3"/>
    <w:rsid w:val="00424095"/>
    <w:rsid w:val="00426831"/>
    <w:rsid w:val="00476DB0"/>
    <w:rsid w:val="00477DF4"/>
    <w:rsid w:val="004A22BF"/>
    <w:rsid w:val="004A2D61"/>
    <w:rsid w:val="004C710B"/>
    <w:rsid w:val="004C7237"/>
    <w:rsid w:val="004D207B"/>
    <w:rsid w:val="004E5F21"/>
    <w:rsid w:val="0051062F"/>
    <w:rsid w:val="00511435"/>
    <w:rsid w:val="00514082"/>
    <w:rsid w:val="0052775D"/>
    <w:rsid w:val="0054660D"/>
    <w:rsid w:val="005630C1"/>
    <w:rsid w:val="00583584"/>
    <w:rsid w:val="005A5F08"/>
    <w:rsid w:val="005A62EA"/>
    <w:rsid w:val="005A7D68"/>
    <w:rsid w:val="005D6C6C"/>
    <w:rsid w:val="005D76AD"/>
    <w:rsid w:val="005E118E"/>
    <w:rsid w:val="006027B6"/>
    <w:rsid w:val="0060511E"/>
    <w:rsid w:val="00625ACB"/>
    <w:rsid w:val="00630665"/>
    <w:rsid w:val="00653F9A"/>
    <w:rsid w:val="006746D7"/>
    <w:rsid w:val="006A3A24"/>
    <w:rsid w:val="006C15F2"/>
    <w:rsid w:val="006C1C79"/>
    <w:rsid w:val="006C2BFF"/>
    <w:rsid w:val="006C4C56"/>
    <w:rsid w:val="006E298F"/>
    <w:rsid w:val="006F3365"/>
    <w:rsid w:val="007058B7"/>
    <w:rsid w:val="00712A4B"/>
    <w:rsid w:val="00721DE9"/>
    <w:rsid w:val="00735BED"/>
    <w:rsid w:val="00752EC3"/>
    <w:rsid w:val="00753F6A"/>
    <w:rsid w:val="00755F8B"/>
    <w:rsid w:val="00761CAA"/>
    <w:rsid w:val="0079533B"/>
    <w:rsid w:val="007B0D68"/>
    <w:rsid w:val="007C32CD"/>
    <w:rsid w:val="007C5872"/>
    <w:rsid w:val="007D5F8F"/>
    <w:rsid w:val="007F4520"/>
    <w:rsid w:val="00803332"/>
    <w:rsid w:val="00816E8D"/>
    <w:rsid w:val="00821220"/>
    <w:rsid w:val="00830609"/>
    <w:rsid w:val="00843945"/>
    <w:rsid w:val="00843BBD"/>
    <w:rsid w:val="00852CB4"/>
    <w:rsid w:val="00854C5C"/>
    <w:rsid w:val="00865A24"/>
    <w:rsid w:val="00867454"/>
    <w:rsid w:val="00873348"/>
    <w:rsid w:val="00873872"/>
    <w:rsid w:val="00882558"/>
    <w:rsid w:val="008E0801"/>
    <w:rsid w:val="008E1591"/>
    <w:rsid w:val="008E33AE"/>
    <w:rsid w:val="008F63C8"/>
    <w:rsid w:val="0090640A"/>
    <w:rsid w:val="00925923"/>
    <w:rsid w:val="00926518"/>
    <w:rsid w:val="00935E03"/>
    <w:rsid w:val="00935F74"/>
    <w:rsid w:val="00971949"/>
    <w:rsid w:val="00985A46"/>
    <w:rsid w:val="00987757"/>
    <w:rsid w:val="00996D36"/>
    <w:rsid w:val="009A623F"/>
    <w:rsid w:val="009C709F"/>
    <w:rsid w:val="009D4726"/>
    <w:rsid w:val="009D4D7E"/>
    <w:rsid w:val="009E46B2"/>
    <w:rsid w:val="009F499F"/>
    <w:rsid w:val="00A12F67"/>
    <w:rsid w:val="00A20650"/>
    <w:rsid w:val="00A236DB"/>
    <w:rsid w:val="00A24035"/>
    <w:rsid w:val="00A4564A"/>
    <w:rsid w:val="00A6465E"/>
    <w:rsid w:val="00A77550"/>
    <w:rsid w:val="00A85E51"/>
    <w:rsid w:val="00AA5766"/>
    <w:rsid w:val="00AA5BA9"/>
    <w:rsid w:val="00AB0F2F"/>
    <w:rsid w:val="00AB3770"/>
    <w:rsid w:val="00AB4F9C"/>
    <w:rsid w:val="00AC0568"/>
    <w:rsid w:val="00AD6A80"/>
    <w:rsid w:val="00AE5A4B"/>
    <w:rsid w:val="00AE64C1"/>
    <w:rsid w:val="00AE7DA5"/>
    <w:rsid w:val="00B70B92"/>
    <w:rsid w:val="00B774E3"/>
    <w:rsid w:val="00B90ADC"/>
    <w:rsid w:val="00B94988"/>
    <w:rsid w:val="00BA0567"/>
    <w:rsid w:val="00BB56F2"/>
    <w:rsid w:val="00BD009C"/>
    <w:rsid w:val="00BE14BA"/>
    <w:rsid w:val="00BE48E8"/>
    <w:rsid w:val="00BF7284"/>
    <w:rsid w:val="00C23948"/>
    <w:rsid w:val="00C242CE"/>
    <w:rsid w:val="00C3589F"/>
    <w:rsid w:val="00C37DF5"/>
    <w:rsid w:val="00C5682C"/>
    <w:rsid w:val="00C62907"/>
    <w:rsid w:val="00C848C7"/>
    <w:rsid w:val="00C90861"/>
    <w:rsid w:val="00CA61FD"/>
    <w:rsid w:val="00CB7040"/>
    <w:rsid w:val="00CD6B35"/>
    <w:rsid w:val="00CF0D18"/>
    <w:rsid w:val="00CF22E6"/>
    <w:rsid w:val="00CF3CBA"/>
    <w:rsid w:val="00CF6811"/>
    <w:rsid w:val="00D26C6D"/>
    <w:rsid w:val="00D30654"/>
    <w:rsid w:val="00D554AA"/>
    <w:rsid w:val="00D75872"/>
    <w:rsid w:val="00D81A43"/>
    <w:rsid w:val="00D83B7E"/>
    <w:rsid w:val="00D90A76"/>
    <w:rsid w:val="00DB32AF"/>
    <w:rsid w:val="00DC7EAB"/>
    <w:rsid w:val="00DE73BE"/>
    <w:rsid w:val="00DF36FF"/>
    <w:rsid w:val="00DF4725"/>
    <w:rsid w:val="00E04F4F"/>
    <w:rsid w:val="00E06821"/>
    <w:rsid w:val="00E15199"/>
    <w:rsid w:val="00E50004"/>
    <w:rsid w:val="00E52879"/>
    <w:rsid w:val="00E56A2A"/>
    <w:rsid w:val="00E713A8"/>
    <w:rsid w:val="00E72EB3"/>
    <w:rsid w:val="00EB0E29"/>
    <w:rsid w:val="00EB0E44"/>
    <w:rsid w:val="00EC1DE7"/>
    <w:rsid w:val="00ED2CBE"/>
    <w:rsid w:val="00ED44E4"/>
    <w:rsid w:val="00ED4F43"/>
    <w:rsid w:val="00EF045C"/>
    <w:rsid w:val="00F15B39"/>
    <w:rsid w:val="00F16DDF"/>
    <w:rsid w:val="00F17C4A"/>
    <w:rsid w:val="00F2137B"/>
    <w:rsid w:val="00F217A0"/>
    <w:rsid w:val="00F36346"/>
    <w:rsid w:val="00F413E5"/>
    <w:rsid w:val="00F9105D"/>
    <w:rsid w:val="00FA2075"/>
    <w:rsid w:val="00FB41C4"/>
    <w:rsid w:val="00FB604E"/>
    <w:rsid w:val="00FB7558"/>
    <w:rsid w:val="00FD42C0"/>
    <w:rsid w:val="00FF09AB"/>
    <w:rsid w:val="00FF145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080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D81A43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D81A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81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801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D83B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26C6D"/>
    <w:rPr>
      <w:color w:val="0000FF"/>
      <w:u w:val="single"/>
    </w:rPr>
  </w:style>
  <w:style w:type="paragraph" w:customStyle="1" w:styleId="ConsPlusTitle">
    <w:name w:val="ConsPlusTitle"/>
    <w:uiPriority w:val="99"/>
    <w:rsid w:val="005114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uiPriority w:val="99"/>
    <w:semiHidden/>
    <w:rsid w:val="004A22BF"/>
    <w:pPr>
      <w:spacing w:after="120"/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22BF"/>
  </w:style>
  <w:style w:type="paragraph" w:styleId="21">
    <w:name w:val="Body Text First Indent 2"/>
    <w:basedOn w:val="a4"/>
    <w:link w:val="22"/>
    <w:uiPriority w:val="99"/>
    <w:semiHidden/>
    <w:rsid w:val="004A22BF"/>
    <w:pPr>
      <w:suppressAutoHyphens/>
      <w:ind w:left="283" w:firstLine="210"/>
    </w:pPr>
    <w:rPr>
      <w:lang w:eastAsia="ar-SA"/>
    </w:rPr>
  </w:style>
  <w:style w:type="character" w:customStyle="1" w:styleId="22">
    <w:name w:val="Красная строка 2 Знак"/>
    <w:link w:val="21"/>
    <w:uiPriority w:val="99"/>
    <w:semiHidden/>
    <w:locked/>
    <w:rsid w:val="004A22BF"/>
    <w:rPr>
      <w:rFonts w:ascii="Calibri" w:eastAsia="Times New Roman" w:hAnsi="Calibri" w:cs="Calibri"/>
      <w:lang w:eastAsia="ar-SA" w:bidi="ar-SA"/>
    </w:rPr>
  </w:style>
  <w:style w:type="table" w:styleId="a6">
    <w:name w:val="Table Grid"/>
    <w:basedOn w:val="a1"/>
    <w:uiPriority w:val="99"/>
    <w:rsid w:val="00A646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D81A4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1683-EC0A-4F50-B344-28A89A9A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6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Е. А.</cp:lastModifiedBy>
  <cp:revision>98</cp:revision>
  <cp:lastPrinted>2019-12-18T22:23:00Z</cp:lastPrinted>
  <dcterms:created xsi:type="dcterms:W3CDTF">2012-07-17T22:28:00Z</dcterms:created>
  <dcterms:modified xsi:type="dcterms:W3CDTF">2019-12-18T22:23:00Z</dcterms:modified>
</cp:coreProperties>
</file>