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2F" w:rsidRPr="00D0762F" w:rsidRDefault="00D0762F" w:rsidP="00D07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371215" cy="1097280"/>
            <wp:effectExtent l="0" t="0" r="635" b="0"/>
            <wp:docPr id="1" name="logo" descr="Управления Роспотребнадзора по Камчат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Управления Роспотребнадзора по Камчатскому кра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2F" w:rsidRPr="00D0762F" w:rsidRDefault="00FA0A1C" w:rsidP="00D0762F">
      <w:pPr>
        <w:spacing w:after="0" w:line="240" w:lineRule="auto"/>
        <w:rPr>
          <w:rFonts w:ascii="Verdana" w:eastAsia="Times New Roman" w:hAnsi="Verdana" w:cs="Times New Roman"/>
          <w:color w:val="005DB7"/>
          <w:sz w:val="14"/>
          <w:szCs w:val="14"/>
        </w:rPr>
      </w:pPr>
      <w:hyperlink r:id="rId6" w:history="1">
        <w:proofErr w:type="gramStart"/>
        <w:r w:rsidR="00D0762F" w:rsidRPr="00D0762F">
          <w:rPr>
            <w:rFonts w:ascii="Verdana" w:eastAsia="Times New Roman" w:hAnsi="Verdana" w:cs="Times New Roman"/>
            <w:color w:val="005DB7"/>
            <w:sz w:val="14"/>
            <w:u w:val="single"/>
          </w:rPr>
          <w:t>Главная</w:t>
        </w:r>
        <w:proofErr w:type="gramEnd"/>
      </w:hyperlink>
      <w:r w:rsidR="00D0762F" w:rsidRPr="00D0762F">
        <w:rPr>
          <w:rFonts w:ascii="Verdana" w:eastAsia="Times New Roman" w:hAnsi="Verdana" w:cs="Times New Roman"/>
          <w:color w:val="005DB7"/>
          <w:sz w:val="14"/>
        </w:rPr>
        <w:t> </w:t>
      </w:r>
      <w:r w:rsidR="00D0762F" w:rsidRPr="00D0762F">
        <w:rPr>
          <w:rFonts w:ascii="Verdana" w:eastAsia="Times New Roman" w:hAnsi="Verdana" w:cs="Times New Roman"/>
          <w:color w:val="005DB7"/>
          <w:sz w:val="14"/>
          <w:szCs w:val="14"/>
        </w:rPr>
        <w:t xml:space="preserve">&gt; Рекомендации по проведению дезинфекционных мероприятий на открытых пространствах населенных пунктов и в многоквартирных домах в целях недопущения распространения новой </w:t>
      </w:r>
      <w:proofErr w:type="spellStart"/>
      <w:r w:rsidR="00D0762F" w:rsidRPr="00D0762F">
        <w:rPr>
          <w:rFonts w:ascii="Verdana" w:eastAsia="Times New Roman" w:hAnsi="Verdana" w:cs="Times New Roman"/>
          <w:color w:val="005DB7"/>
          <w:sz w:val="14"/>
          <w:szCs w:val="14"/>
        </w:rPr>
        <w:t>коронавирусной</w:t>
      </w:r>
      <w:proofErr w:type="spellEnd"/>
      <w:r w:rsidR="00D0762F" w:rsidRPr="00D0762F">
        <w:rPr>
          <w:rFonts w:ascii="Verdana" w:eastAsia="Times New Roman" w:hAnsi="Verdana" w:cs="Times New Roman"/>
          <w:color w:val="005DB7"/>
          <w:sz w:val="14"/>
          <w:szCs w:val="14"/>
        </w:rPr>
        <w:t xml:space="preserve"> инфекции (COVID-19)</w:t>
      </w:r>
    </w:p>
    <w:p w:rsidR="00D0762F" w:rsidRPr="00D0762F" w:rsidRDefault="00D0762F" w:rsidP="00D07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Опубликовано </w:t>
      </w:r>
      <w:proofErr w:type="spellStart"/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пн</w:t>
      </w:r>
      <w:proofErr w:type="spellEnd"/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, 06/04/2020 - 15:00 пользователем</w:t>
      </w:r>
      <w:r w:rsidRPr="00D0762F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</w:rPr>
        <w:t>rpn</w:t>
      </w:r>
      <w:proofErr w:type="spellEnd"/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ухудшения эпидемиологической обстановки в населенных пунктах с целью предотвращения распространения, профилактики и борьбы с инфекциями, вызванными 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коронавирусами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, наряду с обязательным проведением профилактической и очаговой (текущей, заключительной) дезинфекции в помещениях различных организаций, ц</w:t>
      </w:r>
      <w:bookmarkStart w:id="0" w:name="_GoBack"/>
      <w:bookmarkEnd w:id="0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елесообразно проведение профилактической дезинфекции объектов на открытых пространствах населенных пунктов и мест общего пользования в многоквартирных домах (МКД).</w:t>
      </w:r>
      <w:proofErr w:type="gramEnd"/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На открытых пространствах обеззараживанию подлежат: территории, наружные поверхности зданий и объекты - тротуары, скамейки, площадки у входа, наружные двери, поручни, малые архитектурные формы, урны вблизи и в местах массового скопления людей (аэропортов, вокзалов, торговых центров, рынков, объектов проведения культурно-массовых и спортивных мероприятий, городских парков и т.п.); остановочные площадки и павильоны для общественного транспорта, подземные и надземные переходы;</w:t>
      </w:r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наружные поверхности торговых палаток и киосков, общественных туалетов; терминалы билетные, банковские, парковочные и другие объекты.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В многоквартирных домах рекомендуется проведение профилактической дезинфекции в местах общего пользования - подъезды, тамбуры, холлы, коридоры, лифтовые холлы и кабины, лестничные площадки и марши, мусоропроводы.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проведения дезинфекции применяют зарегистрированные в установленном порядке и допущенные к применению в Российской Федерации</w:t>
      </w: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езинфицирующие средства в соответствии с инструкциями по применению конкретных средств в режимах, эффективных при вирусных инфекциях.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местах массового скопления людей, на территориях, непосредственно прилегающих к аэропортам, вокзалам, торговым центрам, рынкам, для обеззараживания тротуаров, площадок используют наиболее надежные дезинфицирующие средства из группы 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хлорактивных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соединений. К ним относятся хлорная известь – 1,0% осветленный раствор, гипохлорит кальция (натрия) – в концентрации не менее 0,5% по активному хлору, средства на основе 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дихлорантина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0,05% по активному хлору, натриевая соль 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дихлоризоциануровой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кислоты – 0,06% по активному хлору. Дезинфекция этих объектов осуществляется способом орошения с применением специального </w:t>
      </w: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оборудования (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автомакс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, гидропульт и др.), при норме расхода средства от 600 мл/м</w:t>
      </w: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для твердого покрытия.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обеззараживания тротуаров, наружных поверхностей зданий, остановок (павильонов) для общественного транспорта, торговых палаток и киосков, общественных туалетов, терминалов билетных, банковских, парковочных, пешеходных переходов, детских площадок, и других объектов уличной инфраструктуры, а также мест общего пользования в многоквартирных жилых домах используют средства: 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хлорактивные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гипохлорит кальция (натрия) – в концентрации не менее 0,5% по активному хлору, средства на основе 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дихлорантина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0,05% по активному</w:t>
      </w:r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хлору, натриевая соль 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дихлоризоциануровой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кислоты – 0,06% по активному хлору; 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кислородактивные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(перекись водорода – в концентрации не менее 3,0%); катионные поверхностно-активные вещества – четвертичные аммониевые соединения (в концентрации не менее 0,5%), третичные амины (в концентрации не менее 0,05%), полимерные производные 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гуанидина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 концентрации не менее 0,2%).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Способом орошения с применением специального оборудования (</w:t>
      </w:r>
      <w:proofErr w:type="spell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автомакс</w:t>
      </w:r>
      <w:proofErr w:type="spell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, гидропульт и др.) обрабатывают тротуары, переходы, площадки, скамейки, наружные двери, урны при норме расхода средства не менее 300 мл/м</w:t>
      </w: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Способом протирания обрабатывают поручни, перила, игровые элементы детских площадок, столики, прилавки и другие аналогичные объекты, места общего пользования многоквартирных жилых домов. Норма расхода средства при протирании - не менее 200 мл/м</w:t>
      </w: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, при этом, в случаях, предусмотренных инструкцией по применению конкретного средства, после завершения времени воздействия средства, его смывают с поверхностей чистой водой. В местах общего пользования МКД после проведения дезинфекционной обработки рекомендуется проветривать обработанные помещения.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Для обработки объектов на открытых территориях не следует использовать генераторы аэрозолей т.к. невозможно обеспечить нанесение дезинфицирующего средства в количестве необходимом для эффективной обработки, при этом аэрозоль может быть опасен для людей, находящихся в зоне обработки.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Обработку объектов на открытых пространствах рекомендуется производить 2 раза в сутки в утренние и вечерние часы.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многоквартирных жилых домах в целях обеспечения безопасного использования дезинфицирующих средств и недопущения их возможного негативного </w:t>
      </w: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воздействия</w:t>
      </w:r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здоровье проживающих целесообразно проводить дезинфекционные мероприятия в ночное время с обязательным информированием населения о предстоящей обработке.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 виды работ с дезинфицирующими средствами следует выполнять </w:t>
      </w: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При проведении дезинфекции используют спецодежду, влагонепроницаемые </w:t>
      </w: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перчатки одноразовые или многократного применения, при обработке способом орошения применяют защиту органов дыхания (респиратор), глаз (герметичные очки). После завершения уборки и дезинфекции защитную одежду, обувь, средства индивидуальной защиты, уборочный инвентарь собирают в промаркированные баки или мешки для проведения их дезинфекции и последующей стирки или удаления в качестве отходов.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Дезинфицирующие средства хранят в упаковках изготовителя, плотно </w:t>
      </w:r>
      <w:proofErr w:type="gramStart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закрытыми</w:t>
      </w:r>
      <w:proofErr w:type="gramEnd"/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специально отведенном сухом, прохладном и затемненном месте, недоступном для детей.</w:t>
      </w:r>
    </w:p>
    <w:p w:rsidR="00D0762F" w:rsidRPr="00D0762F" w:rsidRDefault="00D0762F" w:rsidP="00D0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62F">
        <w:rPr>
          <w:rFonts w:ascii="Times New Roman" w:eastAsia="Times New Roman" w:hAnsi="Times New Roman" w:cs="Times New Roman"/>
          <w:color w:val="000000"/>
          <w:sz w:val="27"/>
          <w:szCs w:val="27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4977FF" w:rsidRDefault="004977FF"/>
    <w:sectPr w:rsidR="004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2F"/>
    <w:rsid w:val="004977FF"/>
    <w:rsid w:val="00D0762F"/>
    <w:rsid w:val="00F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6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762F"/>
  </w:style>
  <w:style w:type="character" w:customStyle="1" w:styleId="username">
    <w:name w:val="username"/>
    <w:basedOn w:val="a0"/>
    <w:rsid w:val="00D0762F"/>
  </w:style>
  <w:style w:type="paragraph" w:styleId="a4">
    <w:name w:val="Normal (Web)"/>
    <w:basedOn w:val="a"/>
    <w:uiPriority w:val="99"/>
    <w:semiHidden/>
    <w:unhideWhenUsed/>
    <w:rsid w:val="00D0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6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762F"/>
  </w:style>
  <w:style w:type="character" w:customStyle="1" w:styleId="username">
    <w:name w:val="username"/>
    <w:basedOn w:val="a0"/>
    <w:rsid w:val="00D0762F"/>
  </w:style>
  <w:style w:type="paragraph" w:styleId="a4">
    <w:name w:val="Normal (Web)"/>
    <w:basedOn w:val="a"/>
    <w:uiPriority w:val="99"/>
    <w:semiHidden/>
    <w:unhideWhenUsed/>
    <w:rsid w:val="00D0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41.rospotrebnadzo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 v2.0</cp:lastModifiedBy>
  <cp:revision>2</cp:revision>
  <dcterms:created xsi:type="dcterms:W3CDTF">2020-04-13T03:40:00Z</dcterms:created>
  <dcterms:modified xsi:type="dcterms:W3CDTF">2020-04-13T03:40:00Z</dcterms:modified>
</cp:coreProperties>
</file>