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EF5A2" w14:textId="77777777" w:rsidR="002C7663" w:rsidRDefault="002C7663" w:rsidP="006A12D6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</w:p>
    <w:p w14:paraId="7DC22296" w14:textId="77777777" w:rsidR="002C7663" w:rsidRPr="005844D9" w:rsidRDefault="00550168" w:rsidP="00F45ECB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2C7663" w:rsidRPr="005844D9">
        <w:rPr>
          <w:rFonts w:ascii="Times New Roman" w:hAnsi="Times New Roman"/>
          <w:sz w:val="28"/>
          <w:szCs w:val="28"/>
        </w:rPr>
        <w:t>ИНАНСОВОЕ УПРАВЛЕНИЕ</w:t>
      </w:r>
    </w:p>
    <w:p w14:paraId="1BB5D36C" w14:textId="77777777" w:rsidR="002C7663" w:rsidRPr="005844D9" w:rsidRDefault="002C7663" w:rsidP="00F45ECB">
      <w:pPr>
        <w:jc w:val="center"/>
        <w:rPr>
          <w:rFonts w:ascii="Times New Roman" w:hAnsi="Times New Roman"/>
          <w:sz w:val="28"/>
          <w:szCs w:val="28"/>
        </w:rPr>
      </w:pPr>
      <w:r w:rsidRPr="005844D9">
        <w:rPr>
          <w:rFonts w:ascii="Times New Roman" w:hAnsi="Times New Roman"/>
          <w:sz w:val="28"/>
          <w:szCs w:val="28"/>
        </w:rPr>
        <w:t>АДМИНИСТРАЦИИ  КАРАГИНСКОГО МУНИЦИПАЛЬНОГО РАЙОНА</w:t>
      </w:r>
    </w:p>
    <w:p w14:paraId="297CA4B0" w14:textId="77777777" w:rsidR="002C7663" w:rsidRPr="004D3593" w:rsidRDefault="002C7663" w:rsidP="00F45ECB">
      <w:pPr>
        <w:jc w:val="center"/>
        <w:rPr>
          <w:rFonts w:ascii="Times New Roman" w:hAnsi="Times New Roman"/>
          <w:b/>
          <w:sz w:val="40"/>
          <w:szCs w:val="40"/>
        </w:rPr>
      </w:pPr>
      <w:r w:rsidRPr="005844D9">
        <w:rPr>
          <w:rFonts w:ascii="Times New Roman" w:hAnsi="Times New Roman"/>
          <w:b/>
          <w:sz w:val="40"/>
          <w:szCs w:val="40"/>
        </w:rPr>
        <w:t>П Р И К А З</w:t>
      </w:r>
    </w:p>
    <w:p w14:paraId="2DC6AE3C" w14:textId="17A08C00" w:rsidR="002C7663" w:rsidRDefault="003D6C21" w:rsidP="00F45ECB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73416B">
        <w:rPr>
          <w:rFonts w:ascii="Times New Roman" w:hAnsi="Times New Roman"/>
          <w:sz w:val="24"/>
          <w:szCs w:val="24"/>
        </w:rPr>
        <w:t xml:space="preserve">от </w:t>
      </w:r>
      <w:r w:rsidR="00550168" w:rsidRPr="0073416B">
        <w:rPr>
          <w:rFonts w:ascii="Times New Roman" w:hAnsi="Times New Roman"/>
          <w:sz w:val="24"/>
          <w:szCs w:val="24"/>
        </w:rPr>
        <w:t xml:space="preserve"> </w:t>
      </w:r>
      <w:r w:rsidR="00BC4A05">
        <w:rPr>
          <w:rFonts w:ascii="Times New Roman" w:hAnsi="Times New Roman"/>
          <w:sz w:val="24"/>
          <w:szCs w:val="24"/>
        </w:rPr>
        <w:t>23.09.2021</w:t>
      </w:r>
      <w:r w:rsidR="007A6974">
        <w:rPr>
          <w:rFonts w:ascii="Times New Roman" w:hAnsi="Times New Roman"/>
          <w:sz w:val="24"/>
          <w:szCs w:val="24"/>
        </w:rPr>
        <w:t>г</w:t>
      </w:r>
      <w:r w:rsidR="002C7663" w:rsidRPr="0073416B">
        <w:rPr>
          <w:rFonts w:ascii="Times New Roman" w:hAnsi="Times New Roman"/>
          <w:sz w:val="24"/>
          <w:szCs w:val="24"/>
        </w:rPr>
        <w:t>.</w:t>
      </w:r>
      <w:proofErr w:type="gramEnd"/>
      <w:r w:rsidR="002C7663" w:rsidRPr="0073416B">
        <w:rPr>
          <w:rFonts w:ascii="Times New Roman" w:hAnsi="Times New Roman"/>
          <w:sz w:val="24"/>
          <w:szCs w:val="24"/>
        </w:rPr>
        <w:t xml:space="preserve">   </w:t>
      </w:r>
      <w:r w:rsidR="00550168" w:rsidRPr="0073416B"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 w:rsidR="00550168" w:rsidRPr="0073416B">
        <w:rPr>
          <w:rFonts w:ascii="Times New Roman" w:hAnsi="Times New Roman"/>
          <w:sz w:val="24"/>
          <w:szCs w:val="24"/>
        </w:rPr>
        <w:t xml:space="preserve">№  </w:t>
      </w:r>
      <w:r w:rsidR="00BC4A05">
        <w:rPr>
          <w:rFonts w:ascii="Times New Roman" w:hAnsi="Times New Roman"/>
          <w:sz w:val="24"/>
          <w:szCs w:val="24"/>
        </w:rPr>
        <w:t>50</w:t>
      </w:r>
      <w:proofErr w:type="gramEnd"/>
    </w:p>
    <w:p w14:paraId="3A16F369" w14:textId="77777777" w:rsidR="0073416B" w:rsidRPr="0073416B" w:rsidRDefault="0073416B" w:rsidP="00F45EC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70"/>
      </w:tblGrid>
      <w:tr w:rsidR="002C7663" w:rsidRPr="0073416B" w14:paraId="119C92A0" w14:textId="77777777" w:rsidTr="00FF5812">
        <w:tc>
          <w:tcPr>
            <w:tcW w:w="5070" w:type="dxa"/>
          </w:tcPr>
          <w:tbl>
            <w:tblPr>
              <w:tblW w:w="4854" w:type="dxa"/>
              <w:tblLook w:val="00A0" w:firstRow="1" w:lastRow="0" w:firstColumn="1" w:lastColumn="0" w:noHBand="0" w:noVBand="0"/>
            </w:tblPr>
            <w:tblGrid>
              <w:gridCol w:w="4854"/>
            </w:tblGrid>
            <w:tr w:rsidR="002C7663" w:rsidRPr="0073416B" w14:paraId="0E57D320" w14:textId="77777777" w:rsidTr="00C737B6">
              <w:trPr>
                <w:trHeight w:val="2044"/>
              </w:trPr>
              <w:tc>
                <w:tcPr>
                  <w:tcW w:w="4854" w:type="dxa"/>
                </w:tcPr>
                <w:p w14:paraId="1D84E527" w14:textId="3B33A3C3" w:rsidR="002C7663" w:rsidRPr="0073416B" w:rsidRDefault="00D64B9C" w:rsidP="00D64B9C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64B9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 утверждении методики прогнозирования поступлений по источникам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64B9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финансирования дефицита бюджета </w:t>
                  </w:r>
                  <w:r w:rsidR="00221B2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муниципального образования сельское поселение «поселок Оссора»</w:t>
                  </w:r>
                </w:p>
              </w:tc>
            </w:tr>
          </w:tbl>
          <w:p w14:paraId="5A4B30D0" w14:textId="77777777" w:rsidR="002C7663" w:rsidRPr="0073416B" w:rsidRDefault="002C7663" w:rsidP="003D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EB1CFA7" w14:textId="61355B45" w:rsidR="00FF5812" w:rsidRDefault="00FF5812" w:rsidP="007D41AA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4A8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FF5812">
        <w:rPr>
          <w:rStyle w:val="a9"/>
          <w:rFonts w:ascii="Times New Roman" w:hAnsi="Times New Roman"/>
          <w:b w:val="0"/>
          <w:color w:val="auto"/>
          <w:sz w:val="24"/>
          <w:szCs w:val="24"/>
        </w:rPr>
        <w:t>статьей 160.</w:t>
      </w:r>
      <w:r w:rsidR="00D64B9C">
        <w:rPr>
          <w:rStyle w:val="a9"/>
          <w:rFonts w:ascii="Times New Roman" w:hAnsi="Times New Roman"/>
          <w:b w:val="0"/>
          <w:color w:val="auto"/>
          <w:sz w:val="24"/>
          <w:szCs w:val="24"/>
        </w:rPr>
        <w:t>2</w:t>
      </w:r>
      <w:r w:rsidRPr="006864A8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r w:rsidR="004A4815">
        <w:rPr>
          <w:rFonts w:ascii="Times New Roman" w:hAnsi="Times New Roman"/>
          <w:bCs/>
          <w:sz w:val="24"/>
          <w:szCs w:val="24"/>
        </w:rPr>
        <w:t>п</w:t>
      </w:r>
      <w:r w:rsidRPr="006864A8">
        <w:rPr>
          <w:rFonts w:ascii="Times New Roman" w:hAnsi="Times New Roman"/>
          <w:bCs/>
          <w:sz w:val="24"/>
          <w:szCs w:val="24"/>
        </w:rPr>
        <w:t>остановление</w:t>
      </w:r>
      <w:r>
        <w:rPr>
          <w:rFonts w:ascii="Times New Roman" w:hAnsi="Times New Roman"/>
          <w:bCs/>
        </w:rPr>
        <w:t>м</w:t>
      </w:r>
      <w:r w:rsidRPr="006864A8">
        <w:rPr>
          <w:rFonts w:ascii="Times New Roman" w:hAnsi="Times New Roman"/>
          <w:bCs/>
          <w:sz w:val="24"/>
          <w:szCs w:val="24"/>
        </w:rPr>
        <w:t xml:space="preserve"> Правительс</w:t>
      </w:r>
      <w:r>
        <w:rPr>
          <w:rFonts w:ascii="Times New Roman" w:hAnsi="Times New Roman"/>
          <w:bCs/>
        </w:rPr>
        <w:t>тва РФ от 2</w:t>
      </w:r>
      <w:r w:rsidR="00D64B9C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 xml:space="preserve"> </w:t>
      </w:r>
      <w:r w:rsidR="00D64B9C">
        <w:rPr>
          <w:rFonts w:ascii="Times New Roman" w:hAnsi="Times New Roman"/>
          <w:bCs/>
        </w:rPr>
        <w:t>мая</w:t>
      </w:r>
      <w:r>
        <w:rPr>
          <w:rFonts w:ascii="Times New Roman" w:hAnsi="Times New Roman"/>
          <w:bCs/>
        </w:rPr>
        <w:t xml:space="preserve"> 2016 г. N </w:t>
      </w:r>
      <w:r w:rsidR="00D64B9C">
        <w:rPr>
          <w:rFonts w:ascii="Times New Roman" w:hAnsi="Times New Roman"/>
          <w:bCs/>
        </w:rPr>
        <w:t>469</w:t>
      </w:r>
      <w:r>
        <w:rPr>
          <w:rFonts w:ascii="Times New Roman" w:hAnsi="Times New Roman"/>
          <w:bCs/>
        </w:rPr>
        <w:t xml:space="preserve"> </w:t>
      </w:r>
      <w:r w:rsidRPr="006864A8">
        <w:rPr>
          <w:rFonts w:ascii="Times New Roman" w:hAnsi="Times New Roman"/>
          <w:bCs/>
          <w:sz w:val="24"/>
          <w:szCs w:val="24"/>
        </w:rPr>
        <w:t xml:space="preserve">"Об общих требованиях к методике прогнозирования поступлений </w:t>
      </w:r>
      <w:r w:rsidR="00D64B9C">
        <w:rPr>
          <w:rFonts w:ascii="Times New Roman" w:hAnsi="Times New Roman"/>
          <w:bCs/>
          <w:sz w:val="24"/>
          <w:szCs w:val="24"/>
        </w:rPr>
        <w:t>по источникам финансирования дефицита бюджета</w:t>
      </w:r>
      <w:r w:rsidRPr="006864A8">
        <w:rPr>
          <w:rFonts w:ascii="Times New Roman" w:hAnsi="Times New Roman"/>
          <w:bCs/>
          <w:sz w:val="24"/>
          <w:szCs w:val="24"/>
        </w:rPr>
        <w:t>"</w:t>
      </w:r>
      <w:r>
        <w:rPr>
          <w:rFonts w:ascii="Times New Roman" w:hAnsi="Times New Roman"/>
          <w:bCs/>
        </w:rPr>
        <w:t xml:space="preserve">, </w:t>
      </w:r>
      <w:r w:rsidR="00D64B9C" w:rsidRPr="00D64B9C">
        <w:rPr>
          <w:rFonts w:ascii="Times New Roman" w:hAnsi="Times New Roman"/>
          <w:sz w:val="24"/>
          <w:szCs w:val="24"/>
        </w:rPr>
        <w:t>решением Совета депутатов</w:t>
      </w:r>
      <w:r w:rsidRPr="00D64B9C">
        <w:rPr>
          <w:rFonts w:ascii="Times New Roman" w:hAnsi="Times New Roman"/>
          <w:sz w:val="24"/>
          <w:szCs w:val="24"/>
        </w:rPr>
        <w:t xml:space="preserve"> Карагинского муниципального района</w:t>
      </w:r>
      <w:r w:rsidRPr="00D64B9C">
        <w:rPr>
          <w:rFonts w:ascii="Times New Roman" w:hAnsi="Times New Roman"/>
          <w:bCs/>
          <w:sz w:val="24"/>
          <w:szCs w:val="24"/>
        </w:rPr>
        <w:t xml:space="preserve"> от </w:t>
      </w:r>
      <w:r w:rsidR="00D64B9C">
        <w:rPr>
          <w:rFonts w:ascii="Times New Roman" w:hAnsi="Times New Roman"/>
          <w:bCs/>
          <w:sz w:val="24"/>
          <w:szCs w:val="24"/>
        </w:rPr>
        <w:t>19.11.2015</w:t>
      </w:r>
      <w:r w:rsidRPr="001F1B24">
        <w:rPr>
          <w:rFonts w:ascii="Times New Roman" w:hAnsi="Times New Roman"/>
          <w:bCs/>
          <w:sz w:val="24"/>
          <w:szCs w:val="24"/>
        </w:rPr>
        <w:t xml:space="preserve"> № 47 «</w:t>
      </w:r>
      <w:r w:rsidR="00D64B9C">
        <w:rPr>
          <w:rFonts w:ascii="Times New Roman" w:hAnsi="Times New Roman"/>
          <w:bCs/>
          <w:sz w:val="24"/>
          <w:szCs w:val="24"/>
        </w:rPr>
        <w:t xml:space="preserve">Об утверждении Положения о финансовом управлении администрации </w:t>
      </w:r>
      <w:r w:rsidRPr="001F1B24">
        <w:rPr>
          <w:rFonts w:ascii="Times New Roman" w:hAnsi="Times New Roman"/>
          <w:bCs/>
          <w:sz w:val="24"/>
          <w:szCs w:val="24"/>
        </w:rPr>
        <w:t>Карагинского муниципального района»</w:t>
      </w:r>
      <w:r w:rsidR="004A4815">
        <w:rPr>
          <w:rFonts w:ascii="Times New Roman" w:hAnsi="Times New Roman"/>
          <w:bCs/>
          <w:sz w:val="24"/>
          <w:szCs w:val="24"/>
        </w:rPr>
        <w:t>, постановлением Администрации Карагинского муниципального района от 28 09.2017 № 190 «</w:t>
      </w:r>
      <w:r w:rsidR="004A4815" w:rsidRPr="004A4815">
        <w:rPr>
          <w:rFonts w:ascii="Times New Roman" w:hAnsi="Times New Roman"/>
          <w:bCs/>
          <w:sz w:val="24"/>
          <w:szCs w:val="24"/>
        </w:rPr>
        <w:t>О наделении Финансового управления администрации Карагинского муниципального района полномочиями администрации Карагинского муниципального района в части формирования, исполнения бюджета муниципального образования сельское поселение «поселок Оссора» и контроля за его исполнением</w:t>
      </w:r>
      <w:r w:rsidR="004A4815">
        <w:rPr>
          <w:rFonts w:ascii="Times New Roman" w:hAnsi="Times New Roman"/>
          <w:bCs/>
          <w:sz w:val="24"/>
          <w:szCs w:val="24"/>
        </w:rPr>
        <w:t>»</w:t>
      </w:r>
    </w:p>
    <w:p w14:paraId="4678171A" w14:textId="77777777" w:rsidR="00FF5812" w:rsidRDefault="00FF5812" w:rsidP="007D41AA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81B2DB2" w14:textId="77777777" w:rsidR="007D41AA" w:rsidRPr="00A70633" w:rsidRDefault="007D41AA" w:rsidP="007D41AA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633">
        <w:rPr>
          <w:rFonts w:ascii="Times New Roman" w:hAnsi="Times New Roman"/>
          <w:sz w:val="24"/>
          <w:szCs w:val="24"/>
        </w:rPr>
        <w:t>ПРИКАЗЫВАЮ:</w:t>
      </w:r>
    </w:p>
    <w:p w14:paraId="15B4B2B3" w14:textId="77777777" w:rsidR="00550168" w:rsidRPr="0073416B" w:rsidRDefault="00550168" w:rsidP="003D6C21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03836DF" w14:textId="3E24FEBD" w:rsidR="00FF5812" w:rsidRPr="00FF5812" w:rsidRDefault="00FF5812" w:rsidP="00FF5812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FF5812">
        <w:rPr>
          <w:rFonts w:ascii="Times New Roman" w:hAnsi="Times New Roman"/>
          <w:sz w:val="24"/>
          <w:szCs w:val="24"/>
        </w:rPr>
        <w:t xml:space="preserve">1. Утвердить </w:t>
      </w:r>
      <w:r w:rsidR="00D64B9C" w:rsidRPr="00D64B9C">
        <w:rPr>
          <w:rFonts w:ascii="Times New Roman" w:hAnsi="Times New Roman"/>
          <w:bCs/>
          <w:sz w:val="24"/>
          <w:szCs w:val="24"/>
        </w:rPr>
        <w:t>методик</w:t>
      </w:r>
      <w:r w:rsidR="00D64B9C">
        <w:rPr>
          <w:rFonts w:ascii="Times New Roman" w:hAnsi="Times New Roman"/>
          <w:bCs/>
          <w:sz w:val="24"/>
          <w:szCs w:val="24"/>
        </w:rPr>
        <w:t>у</w:t>
      </w:r>
      <w:r w:rsidR="00D64B9C" w:rsidRPr="00D64B9C">
        <w:rPr>
          <w:rFonts w:ascii="Times New Roman" w:hAnsi="Times New Roman"/>
          <w:bCs/>
          <w:sz w:val="24"/>
          <w:szCs w:val="24"/>
        </w:rPr>
        <w:t xml:space="preserve"> прогнозирования поступлений по источникам</w:t>
      </w:r>
      <w:r w:rsidR="00D64B9C">
        <w:rPr>
          <w:rFonts w:ascii="Times New Roman" w:hAnsi="Times New Roman"/>
          <w:bCs/>
          <w:sz w:val="24"/>
          <w:szCs w:val="24"/>
        </w:rPr>
        <w:t xml:space="preserve"> </w:t>
      </w:r>
      <w:r w:rsidR="00D64B9C" w:rsidRPr="00D64B9C">
        <w:rPr>
          <w:rFonts w:ascii="Times New Roman" w:hAnsi="Times New Roman"/>
          <w:bCs/>
          <w:sz w:val="24"/>
          <w:szCs w:val="24"/>
        </w:rPr>
        <w:t xml:space="preserve">финансирования дефицита бюджета </w:t>
      </w:r>
      <w:r w:rsidR="00BC4A05" w:rsidRPr="00BC4A05">
        <w:rPr>
          <w:rFonts w:ascii="Times New Roman" w:hAnsi="Times New Roman"/>
          <w:bCs/>
          <w:sz w:val="24"/>
          <w:szCs w:val="24"/>
        </w:rPr>
        <w:t>муниципального образования сельское поселение «поселок Оссора»</w:t>
      </w:r>
      <w:r w:rsidRPr="00FF5812">
        <w:rPr>
          <w:rFonts w:ascii="Times New Roman" w:hAnsi="Times New Roman"/>
          <w:sz w:val="24"/>
          <w:szCs w:val="24"/>
        </w:rPr>
        <w:t xml:space="preserve">, согласно </w:t>
      </w:r>
      <w:r w:rsidRPr="00FF5812">
        <w:rPr>
          <w:rFonts w:ascii="Times New Roman" w:hAnsi="Times New Roman"/>
          <w:bCs/>
          <w:sz w:val="24"/>
          <w:szCs w:val="24"/>
        </w:rPr>
        <w:t>приложению</w:t>
      </w:r>
      <w:r w:rsidRPr="00FF5812">
        <w:rPr>
          <w:rFonts w:ascii="Times New Roman" w:hAnsi="Times New Roman"/>
          <w:sz w:val="24"/>
          <w:szCs w:val="24"/>
        </w:rPr>
        <w:t>.</w:t>
      </w:r>
    </w:p>
    <w:bookmarkEnd w:id="0"/>
    <w:p w14:paraId="179DEB8C" w14:textId="4A653BBF" w:rsidR="00550168" w:rsidRPr="0073416B" w:rsidRDefault="00FF5812" w:rsidP="003D6C21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50168" w:rsidRPr="0073416B">
        <w:rPr>
          <w:rFonts w:ascii="Times New Roman" w:hAnsi="Times New Roman"/>
          <w:sz w:val="24"/>
          <w:szCs w:val="24"/>
        </w:rPr>
        <w:t xml:space="preserve">. </w:t>
      </w:r>
      <w:r w:rsidRPr="0073416B">
        <w:rPr>
          <w:rFonts w:ascii="Times New Roman" w:hAnsi="Times New Roman"/>
          <w:sz w:val="24"/>
          <w:szCs w:val="24"/>
        </w:rPr>
        <w:t>Контроль за исполнением настоящего приказа возложить на заместителя руководителя финансового управления – начальника отдела бюджетного планирования и анализа Гусейнову И.А.</w:t>
      </w:r>
    </w:p>
    <w:p w14:paraId="55BF5161" w14:textId="248982A2" w:rsidR="00550168" w:rsidRDefault="00FF5812" w:rsidP="00BC4A05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D6C21" w:rsidRPr="0073416B">
        <w:rPr>
          <w:rFonts w:ascii="Times New Roman" w:hAnsi="Times New Roman"/>
          <w:sz w:val="24"/>
          <w:szCs w:val="24"/>
        </w:rPr>
        <w:t xml:space="preserve">. </w:t>
      </w:r>
      <w:r w:rsidR="00BC4A05" w:rsidRPr="00BC4A05">
        <w:rPr>
          <w:rFonts w:ascii="Times New Roman" w:hAnsi="Times New Roman"/>
          <w:bCs/>
          <w:sz w:val="24"/>
          <w:szCs w:val="24"/>
        </w:rPr>
        <w:t xml:space="preserve">Настоящий приказ вступает с момента его опубликования в официальном сетевом издании – </w:t>
      </w:r>
      <w:proofErr w:type="spellStart"/>
      <w:r w:rsidR="00BC4A05" w:rsidRPr="00BC4A05">
        <w:rPr>
          <w:rFonts w:ascii="Times New Roman" w:hAnsi="Times New Roman"/>
          <w:bCs/>
          <w:sz w:val="24"/>
          <w:szCs w:val="24"/>
        </w:rPr>
        <w:t>Карагинский.РФ</w:t>
      </w:r>
      <w:proofErr w:type="spellEnd"/>
      <w:r w:rsidR="00BC4A05" w:rsidRPr="00BC4A05">
        <w:rPr>
          <w:rFonts w:ascii="Times New Roman" w:hAnsi="Times New Roman"/>
          <w:bCs/>
          <w:sz w:val="24"/>
          <w:szCs w:val="24"/>
        </w:rPr>
        <w:t xml:space="preserve"> и распространяется </w:t>
      </w:r>
      <w:r w:rsidR="00BC4A05" w:rsidRPr="00BC4A05">
        <w:rPr>
          <w:rFonts w:ascii="Times New Roman" w:hAnsi="Times New Roman"/>
          <w:bCs/>
          <w:sz w:val="24"/>
          <w:szCs w:val="24"/>
        </w:rPr>
        <w:t>на правоотношения,</w:t>
      </w:r>
      <w:r w:rsidR="00BC4A05" w:rsidRPr="00BC4A05">
        <w:rPr>
          <w:rFonts w:ascii="Times New Roman" w:hAnsi="Times New Roman"/>
          <w:bCs/>
          <w:sz w:val="24"/>
          <w:szCs w:val="24"/>
        </w:rPr>
        <w:t xml:space="preserve"> возникшие с 01.01.2021 года</w:t>
      </w:r>
      <w:r w:rsidR="00BC4A05">
        <w:rPr>
          <w:rFonts w:ascii="Times New Roman" w:hAnsi="Times New Roman"/>
          <w:bCs/>
          <w:sz w:val="24"/>
          <w:szCs w:val="24"/>
        </w:rPr>
        <w:t>.</w:t>
      </w:r>
    </w:p>
    <w:p w14:paraId="6F47B25D" w14:textId="2C9284A2" w:rsidR="00BC4A05" w:rsidRDefault="00BC4A05" w:rsidP="00BC4A05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BF71598" w14:textId="77777777" w:rsidR="00BC4A05" w:rsidRDefault="00BC4A05" w:rsidP="00BC4A05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7A1CF7B" w14:textId="77777777" w:rsidR="00FF5812" w:rsidRPr="0073416B" w:rsidRDefault="00FF5812" w:rsidP="0073416B">
      <w:pPr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05A161FA" w14:textId="77777777" w:rsidR="00550168" w:rsidRPr="0073416B" w:rsidRDefault="00550168" w:rsidP="003D6C21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16B">
        <w:rPr>
          <w:rFonts w:ascii="Times New Roman" w:hAnsi="Times New Roman"/>
          <w:sz w:val="24"/>
          <w:szCs w:val="24"/>
        </w:rPr>
        <w:t xml:space="preserve">Руководитель Финансового управления </w:t>
      </w:r>
    </w:p>
    <w:p w14:paraId="1B386174" w14:textId="77777777" w:rsidR="00550168" w:rsidRPr="0073416B" w:rsidRDefault="00550168" w:rsidP="003D6C21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16B">
        <w:rPr>
          <w:rFonts w:ascii="Times New Roman" w:hAnsi="Times New Roman"/>
          <w:sz w:val="24"/>
          <w:szCs w:val="24"/>
        </w:rPr>
        <w:t>Администрации Карагинского</w:t>
      </w:r>
    </w:p>
    <w:p w14:paraId="5CFF6A5E" w14:textId="77777777" w:rsidR="00550168" w:rsidRPr="0073416B" w:rsidRDefault="00550168" w:rsidP="003D6C21">
      <w:pPr>
        <w:tabs>
          <w:tab w:val="left" w:pos="6751"/>
        </w:tabs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416B">
        <w:rPr>
          <w:rFonts w:ascii="Times New Roman" w:hAnsi="Times New Roman"/>
          <w:sz w:val="24"/>
          <w:szCs w:val="24"/>
        </w:rPr>
        <w:t>муниципального района</w:t>
      </w:r>
      <w:r w:rsidRPr="0073416B">
        <w:rPr>
          <w:rFonts w:ascii="Times New Roman" w:hAnsi="Times New Roman"/>
          <w:sz w:val="24"/>
          <w:szCs w:val="24"/>
        </w:rPr>
        <w:tab/>
      </w:r>
      <w:r w:rsidR="008A5A11" w:rsidRPr="0073416B">
        <w:rPr>
          <w:rFonts w:ascii="Times New Roman" w:hAnsi="Times New Roman"/>
          <w:sz w:val="24"/>
          <w:szCs w:val="24"/>
        </w:rPr>
        <w:t xml:space="preserve">         </w:t>
      </w:r>
      <w:r w:rsidRPr="0073416B">
        <w:rPr>
          <w:rFonts w:ascii="Times New Roman" w:hAnsi="Times New Roman"/>
          <w:sz w:val="24"/>
          <w:szCs w:val="24"/>
        </w:rPr>
        <w:t>Е.А.Тихонова</w:t>
      </w:r>
    </w:p>
    <w:p w14:paraId="4DA08013" w14:textId="77777777" w:rsidR="002C7663" w:rsidRPr="0073416B" w:rsidRDefault="002C7663" w:rsidP="003D6C21">
      <w:pPr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15E3045" w14:textId="77777777" w:rsidR="0073416B" w:rsidRDefault="0073416B" w:rsidP="003D6C21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356E98F7" w14:textId="77777777" w:rsidR="0073416B" w:rsidRDefault="0073416B" w:rsidP="003D6C21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EEF03A9" w14:textId="77777777" w:rsidR="0073416B" w:rsidRDefault="0073416B" w:rsidP="003D6C21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26C529E" w14:textId="77777777" w:rsidR="0073416B" w:rsidRDefault="0073416B" w:rsidP="003D6C21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70AA6AB6" w14:textId="77777777" w:rsidR="0073416B" w:rsidRDefault="0073416B" w:rsidP="003D6C21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21917313" w14:textId="77777777" w:rsidR="0073416B" w:rsidRPr="003D6C21" w:rsidRDefault="0073416B" w:rsidP="00BC4A0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63F86A74" w14:textId="77777777" w:rsidR="0073416B" w:rsidRPr="0073416B" w:rsidRDefault="00FD0152" w:rsidP="0073416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 w14:anchorId="67ECD46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7pt;margin-top:-3pt;width:189pt;height:76pt;z-index:1" stroked="f">
            <v:textbox>
              <w:txbxContent>
                <w:p w14:paraId="039C7D8F" w14:textId="77777777" w:rsidR="0073416B" w:rsidRPr="0073416B" w:rsidRDefault="0073416B" w:rsidP="007D41AA">
                  <w:pPr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3416B">
                    <w:rPr>
                      <w:rFonts w:ascii="Times New Roman" w:hAnsi="Times New Roman"/>
                    </w:rPr>
                    <w:t xml:space="preserve">Приложение </w:t>
                  </w:r>
                </w:p>
                <w:p w14:paraId="25899524" w14:textId="77777777" w:rsidR="0073416B" w:rsidRPr="0073416B" w:rsidRDefault="0073416B" w:rsidP="007D41AA">
                  <w:pPr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3416B">
                    <w:rPr>
                      <w:rFonts w:ascii="Times New Roman" w:hAnsi="Times New Roman"/>
                    </w:rPr>
                    <w:t>к приказу Финан</w:t>
                  </w:r>
                  <w:r w:rsidR="007D41AA">
                    <w:rPr>
                      <w:rFonts w:ascii="Times New Roman" w:hAnsi="Times New Roman"/>
                    </w:rPr>
                    <w:t xml:space="preserve">сового управления Администрации </w:t>
                  </w:r>
                  <w:r w:rsidRPr="0073416B">
                    <w:rPr>
                      <w:rFonts w:ascii="Times New Roman" w:hAnsi="Times New Roman"/>
                    </w:rPr>
                    <w:t>Карагинского муниципального района</w:t>
                  </w:r>
                </w:p>
                <w:p w14:paraId="2A2B56C7" w14:textId="0BEA25FF" w:rsidR="0073416B" w:rsidRPr="0073416B" w:rsidRDefault="0073416B" w:rsidP="007D41AA">
                  <w:pPr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3416B">
                    <w:rPr>
                      <w:rFonts w:ascii="Times New Roman" w:hAnsi="Times New Roman"/>
                    </w:rPr>
                    <w:t xml:space="preserve">от </w:t>
                  </w:r>
                  <w:r w:rsidR="00BC4A05">
                    <w:rPr>
                      <w:rFonts w:ascii="Times New Roman" w:hAnsi="Times New Roman"/>
                    </w:rPr>
                    <w:t>23.09.2021</w:t>
                  </w:r>
                  <w:r w:rsidRPr="0073416B">
                    <w:rPr>
                      <w:rFonts w:ascii="Times New Roman" w:hAnsi="Times New Roman"/>
                    </w:rPr>
                    <w:t xml:space="preserve"> г. № </w:t>
                  </w:r>
                  <w:r w:rsidR="00BC4A05">
                    <w:rPr>
                      <w:rFonts w:ascii="Times New Roman" w:hAnsi="Times New Roman"/>
                    </w:rPr>
                    <w:t>50</w:t>
                  </w:r>
                </w:p>
                <w:p w14:paraId="5BACDBD2" w14:textId="77777777" w:rsidR="0073416B" w:rsidRDefault="0073416B" w:rsidP="0073416B">
                  <w:pPr>
                    <w:spacing w:after="0"/>
                  </w:pPr>
                </w:p>
              </w:txbxContent>
            </v:textbox>
          </v:shape>
        </w:pict>
      </w:r>
      <w:r w:rsidR="0073416B" w:rsidRPr="0073416B">
        <w:rPr>
          <w:rFonts w:ascii="Times New Roman" w:hAnsi="Times New Roman"/>
          <w:sz w:val="28"/>
          <w:szCs w:val="28"/>
        </w:rPr>
        <w:t xml:space="preserve"> </w:t>
      </w:r>
    </w:p>
    <w:p w14:paraId="4C18DA14" w14:textId="77777777" w:rsidR="0073416B" w:rsidRPr="0073416B" w:rsidRDefault="0073416B" w:rsidP="0073416B">
      <w:pPr>
        <w:pStyle w:val="ConsNormal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073075B" w14:textId="77777777" w:rsidR="0073416B" w:rsidRPr="0073416B" w:rsidRDefault="0073416B" w:rsidP="0073416B">
      <w:pPr>
        <w:pStyle w:val="ConsNormal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7EE22F3" w14:textId="77777777" w:rsidR="0073416B" w:rsidRPr="0073416B" w:rsidRDefault="0073416B" w:rsidP="00796C7F">
      <w:pPr>
        <w:pStyle w:val="ConsNormal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5BF858A" w14:textId="77777777" w:rsidR="0073416B" w:rsidRDefault="0073416B" w:rsidP="0073416B">
      <w:pPr>
        <w:pStyle w:val="ConsNormal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F72E0FE" w14:textId="77777777" w:rsidR="00D64B9C" w:rsidRDefault="00D64B9C" w:rsidP="00D64B9C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bookmarkStart w:id="1" w:name="sub_22"/>
      <w:r>
        <w:rPr>
          <w:rFonts w:ascii="Times New Roman" w:hAnsi="Times New Roman"/>
          <w:bCs/>
          <w:sz w:val="24"/>
          <w:szCs w:val="24"/>
        </w:rPr>
        <w:t>М</w:t>
      </w:r>
      <w:r w:rsidRPr="00D64B9C">
        <w:rPr>
          <w:rFonts w:ascii="Times New Roman" w:hAnsi="Times New Roman"/>
          <w:bCs/>
          <w:sz w:val="24"/>
          <w:szCs w:val="24"/>
        </w:rPr>
        <w:t>етодик</w:t>
      </w:r>
      <w:r>
        <w:rPr>
          <w:rFonts w:ascii="Times New Roman" w:hAnsi="Times New Roman"/>
          <w:bCs/>
          <w:sz w:val="24"/>
          <w:szCs w:val="24"/>
        </w:rPr>
        <w:t>а</w:t>
      </w:r>
    </w:p>
    <w:p w14:paraId="652E2C4A" w14:textId="196CD896" w:rsidR="00601889" w:rsidRDefault="00D64B9C" w:rsidP="00D64B9C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64B9C">
        <w:rPr>
          <w:rFonts w:ascii="Times New Roman" w:hAnsi="Times New Roman"/>
          <w:bCs/>
          <w:sz w:val="24"/>
          <w:szCs w:val="24"/>
        </w:rPr>
        <w:t>прогнозирования поступлений по источникам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4B9C">
        <w:rPr>
          <w:rFonts w:ascii="Times New Roman" w:hAnsi="Times New Roman"/>
          <w:bCs/>
          <w:sz w:val="24"/>
          <w:szCs w:val="24"/>
        </w:rPr>
        <w:t xml:space="preserve">финансирования дефицита бюджета </w:t>
      </w:r>
      <w:r w:rsidR="00BC4A05" w:rsidRPr="00BC4A05">
        <w:rPr>
          <w:rFonts w:ascii="Times New Roman" w:hAnsi="Times New Roman"/>
          <w:bCs/>
          <w:sz w:val="24"/>
          <w:szCs w:val="24"/>
        </w:rPr>
        <w:t>муниципального образования сельское поселение «поселок Оссора»</w:t>
      </w:r>
    </w:p>
    <w:p w14:paraId="3765FFAE" w14:textId="77777777" w:rsidR="00D64B9C" w:rsidRDefault="00D64B9C" w:rsidP="004C4EF5">
      <w:pPr>
        <w:pStyle w:val="Con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0E8628" w14:textId="6D6E72C3" w:rsidR="00601889" w:rsidRDefault="00D64B9C" w:rsidP="00D64B9C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2" w:name="sub_4"/>
      <w:bookmarkEnd w:id="1"/>
      <w:r w:rsidRPr="00D64B9C">
        <w:rPr>
          <w:rFonts w:ascii="Times New Roman" w:hAnsi="Times New Roman"/>
          <w:bCs/>
          <w:sz w:val="24"/>
          <w:szCs w:val="24"/>
        </w:rPr>
        <w:t xml:space="preserve">1. Методика прогнозирования поступлений по источникам финансирования дефицита бюджета </w:t>
      </w:r>
      <w:r w:rsidR="00BC4A05" w:rsidRPr="00BC4A05">
        <w:rPr>
          <w:rFonts w:ascii="Times New Roman" w:hAnsi="Times New Roman"/>
          <w:bCs/>
          <w:sz w:val="24"/>
          <w:szCs w:val="24"/>
        </w:rPr>
        <w:t>муниципального образования сельское поселение «поселок Оссора»</w:t>
      </w:r>
      <w:r w:rsidR="00BC4A05" w:rsidRPr="00BC4A05">
        <w:rPr>
          <w:rFonts w:ascii="Times New Roman" w:hAnsi="Times New Roman"/>
          <w:bCs/>
          <w:sz w:val="24"/>
          <w:szCs w:val="24"/>
        </w:rPr>
        <w:t xml:space="preserve"> </w:t>
      </w:r>
      <w:r w:rsidRPr="00D64B9C">
        <w:rPr>
          <w:rFonts w:ascii="Times New Roman" w:hAnsi="Times New Roman"/>
          <w:bCs/>
          <w:sz w:val="24"/>
          <w:szCs w:val="24"/>
        </w:rPr>
        <w:t>(далее - Методика)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4B9C">
        <w:rPr>
          <w:rFonts w:ascii="Times New Roman" w:hAnsi="Times New Roman"/>
          <w:bCs/>
          <w:sz w:val="24"/>
          <w:szCs w:val="24"/>
        </w:rPr>
        <w:t>устанавливает порядок расчета прогнозных объемов возможного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4B9C">
        <w:rPr>
          <w:rFonts w:ascii="Times New Roman" w:hAnsi="Times New Roman"/>
          <w:bCs/>
          <w:sz w:val="24"/>
          <w:szCs w:val="24"/>
        </w:rPr>
        <w:t>привлечения новых долговых обязательств с учетом их влияния на долговую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4B9C">
        <w:rPr>
          <w:rFonts w:ascii="Times New Roman" w:hAnsi="Times New Roman"/>
          <w:bCs/>
          <w:sz w:val="24"/>
          <w:szCs w:val="24"/>
        </w:rPr>
        <w:t>нагрузку бюджет</w:t>
      </w:r>
      <w:r w:rsidR="00CD65E0">
        <w:rPr>
          <w:rFonts w:ascii="Times New Roman" w:hAnsi="Times New Roman"/>
          <w:bCs/>
          <w:sz w:val="24"/>
          <w:szCs w:val="24"/>
        </w:rPr>
        <w:t>а</w:t>
      </w:r>
      <w:r w:rsidRPr="00D64B9C">
        <w:rPr>
          <w:rFonts w:ascii="Times New Roman" w:hAnsi="Times New Roman"/>
          <w:bCs/>
          <w:sz w:val="24"/>
          <w:szCs w:val="24"/>
        </w:rPr>
        <w:t xml:space="preserve"> </w:t>
      </w:r>
      <w:r w:rsidR="00BC4A05" w:rsidRPr="00BC4A05">
        <w:rPr>
          <w:rFonts w:ascii="Times New Roman" w:hAnsi="Times New Roman"/>
          <w:bCs/>
          <w:sz w:val="24"/>
          <w:szCs w:val="24"/>
        </w:rPr>
        <w:t>муниципального образования сельское поселение «поселок Оссора»</w:t>
      </w:r>
      <w:r w:rsidRPr="00D64B9C">
        <w:rPr>
          <w:rFonts w:ascii="Times New Roman" w:hAnsi="Times New Roman"/>
          <w:bCs/>
          <w:sz w:val="24"/>
          <w:szCs w:val="24"/>
        </w:rPr>
        <w:t>, а также поступлений по иным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4B9C">
        <w:rPr>
          <w:rFonts w:ascii="Times New Roman" w:hAnsi="Times New Roman"/>
          <w:bCs/>
          <w:sz w:val="24"/>
          <w:szCs w:val="24"/>
        </w:rPr>
        <w:t xml:space="preserve">источникам финансирования дефицита бюджета </w:t>
      </w:r>
      <w:r w:rsidR="00BC4A05" w:rsidRPr="00BC4A05">
        <w:rPr>
          <w:rFonts w:ascii="Times New Roman" w:hAnsi="Times New Roman"/>
          <w:bCs/>
          <w:sz w:val="24"/>
          <w:szCs w:val="24"/>
        </w:rPr>
        <w:t>муниципального образования сельское поселение «поселок Оссора»</w:t>
      </w:r>
      <w:r w:rsidR="00CD65E0">
        <w:rPr>
          <w:rFonts w:ascii="Times New Roman" w:hAnsi="Times New Roman"/>
          <w:bCs/>
          <w:sz w:val="24"/>
          <w:szCs w:val="24"/>
        </w:rPr>
        <w:t>,</w:t>
      </w:r>
      <w:r w:rsidRPr="00D64B9C">
        <w:rPr>
          <w:rFonts w:ascii="Times New Roman" w:hAnsi="Times New Roman"/>
          <w:bCs/>
          <w:sz w:val="24"/>
          <w:szCs w:val="24"/>
        </w:rPr>
        <w:t xml:space="preserve"> в целях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4B9C">
        <w:rPr>
          <w:rFonts w:ascii="Times New Roman" w:hAnsi="Times New Roman"/>
          <w:bCs/>
          <w:sz w:val="24"/>
          <w:szCs w:val="24"/>
        </w:rPr>
        <w:t>прогнозирования совокупного объема поступлений по источникам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4B9C">
        <w:rPr>
          <w:rFonts w:ascii="Times New Roman" w:hAnsi="Times New Roman"/>
          <w:bCs/>
          <w:sz w:val="24"/>
          <w:szCs w:val="24"/>
        </w:rPr>
        <w:t xml:space="preserve">финансирования дефицита бюджета </w:t>
      </w:r>
      <w:r w:rsidR="00BC4A05" w:rsidRPr="00BC4A05">
        <w:rPr>
          <w:rFonts w:ascii="Times New Roman" w:hAnsi="Times New Roman"/>
          <w:bCs/>
          <w:sz w:val="24"/>
          <w:szCs w:val="24"/>
        </w:rPr>
        <w:t>муниципального образования сельское поселение «поселок Оссора»</w:t>
      </w:r>
      <w:r w:rsidRPr="00D64B9C">
        <w:rPr>
          <w:rFonts w:ascii="Times New Roman" w:hAnsi="Times New Roman"/>
          <w:bCs/>
          <w:sz w:val="24"/>
          <w:szCs w:val="24"/>
        </w:rPr>
        <w:t>, главным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4B9C">
        <w:rPr>
          <w:rFonts w:ascii="Times New Roman" w:hAnsi="Times New Roman"/>
          <w:bCs/>
          <w:sz w:val="24"/>
          <w:szCs w:val="24"/>
        </w:rPr>
        <w:t xml:space="preserve">администратором которых является </w:t>
      </w:r>
      <w:r w:rsidR="00CD65E0">
        <w:rPr>
          <w:rFonts w:ascii="Times New Roman" w:hAnsi="Times New Roman"/>
          <w:bCs/>
          <w:sz w:val="24"/>
          <w:szCs w:val="24"/>
        </w:rPr>
        <w:t>финансовое управление администрации Карагинского муниципального района</w:t>
      </w:r>
      <w:r w:rsidRPr="00D64B9C">
        <w:rPr>
          <w:rFonts w:ascii="Times New Roman" w:hAnsi="Times New Roman"/>
          <w:bCs/>
          <w:sz w:val="24"/>
          <w:szCs w:val="24"/>
        </w:rPr>
        <w:t>, по следующим кодам бюджетной классификации источников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4B9C">
        <w:rPr>
          <w:rFonts w:ascii="Times New Roman" w:hAnsi="Times New Roman"/>
          <w:bCs/>
          <w:sz w:val="24"/>
          <w:szCs w:val="24"/>
        </w:rPr>
        <w:t>финансирования дефицитов бюджетов:</w:t>
      </w:r>
      <w:bookmarkEnd w:id="2"/>
      <w:r w:rsidRPr="00D64B9C">
        <w:rPr>
          <w:rFonts w:ascii="Times New Roman" w:hAnsi="Times New Roman"/>
          <w:bCs/>
          <w:sz w:val="24"/>
          <w:szCs w:val="24"/>
        </w:rPr>
        <w:t xml:space="preserve"> </w:t>
      </w:r>
    </w:p>
    <w:p w14:paraId="4B3DA577" w14:textId="77777777" w:rsidR="00CD65E0" w:rsidRDefault="00CD65E0" w:rsidP="00CD65E0">
      <w:pPr>
        <w:pStyle w:val="ConsNormal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CD65E0" w:rsidRPr="004D3BC4" w14:paraId="70BC5D63" w14:textId="77777777" w:rsidTr="004D3BC4">
        <w:trPr>
          <w:trHeight w:val="347"/>
        </w:trPr>
        <w:tc>
          <w:tcPr>
            <w:tcW w:w="3227" w:type="dxa"/>
          </w:tcPr>
          <w:p w14:paraId="1701A684" w14:textId="77777777" w:rsidR="00CD65E0" w:rsidRPr="004D3BC4" w:rsidRDefault="00CD65E0" w:rsidP="004D3BC4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BC4">
              <w:rPr>
                <w:rFonts w:ascii="Times New Roman" w:hAnsi="Times New Roman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20" w:type="dxa"/>
          </w:tcPr>
          <w:p w14:paraId="355DD917" w14:textId="77777777" w:rsidR="00CD65E0" w:rsidRPr="004D3BC4" w:rsidRDefault="00CD65E0" w:rsidP="004D3BC4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BC4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14:paraId="6C5E179A" w14:textId="77777777" w:rsidR="00CD65E0" w:rsidRPr="004D3BC4" w:rsidRDefault="00CD65E0" w:rsidP="004D3BC4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65E0" w:rsidRPr="004D3BC4" w14:paraId="549AFE91" w14:textId="77777777" w:rsidTr="004D3BC4">
        <w:tc>
          <w:tcPr>
            <w:tcW w:w="3227" w:type="dxa"/>
          </w:tcPr>
          <w:p w14:paraId="05579548" w14:textId="5B8A5E1B" w:rsidR="00CD65E0" w:rsidRPr="004D3BC4" w:rsidRDefault="00CD65E0" w:rsidP="004D3BC4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BC4">
              <w:rPr>
                <w:rFonts w:ascii="Times New Roman" w:hAnsi="Times New Roman"/>
                <w:bCs/>
                <w:sz w:val="24"/>
                <w:szCs w:val="24"/>
              </w:rPr>
              <w:t xml:space="preserve">902 01 03 01 00 </w:t>
            </w:r>
            <w:r w:rsidR="00CD2D9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4D3BC4">
              <w:rPr>
                <w:rFonts w:ascii="Times New Roman" w:hAnsi="Times New Roman"/>
                <w:bCs/>
                <w:sz w:val="24"/>
                <w:szCs w:val="24"/>
              </w:rPr>
              <w:t xml:space="preserve"> 0000 710</w:t>
            </w:r>
          </w:p>
          <w:p w14:paraId="0C069771" w14:textId="77777777" w:rsidR="00CD65E0" w:rsidRPr="004D3BC4" w:rsidRDefault="00CD65E0" w:rsidP="004D3BC4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73EC8AF0" w14:textId="73EB92C9" w:rsidR="00CD65E0" w:rsidRPr="004D3BC4" w:rsidRDefault="00CD65E0" w:rsidP="004D3BC4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4D3BC4">
              <w:rPr>
                <w:rFonts w:ascii="Times New Roman" w:hAnsi="Times New Roman" w:cs="Times New Roman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CD2D9C">
              <w:rPr>
                <w:rFonts w:ascii="Times New Roman" w:hAnsi="Times New Roman" w:cs="Times New Roman"/>
              </w:rPr>
              <w:t>сельских поселений</w:t>
            </w:r>
            <w:r w:rsidRPr="004D3BC4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</w:tr>
      <w:tr w:rsidR="00CD65E0" w:rsidRPr="004D3BC4" w14:paraId="170A6785" w14:textId="77777777" w:rsidTr="004D3BC4">
        <w:tc>
          <w:tcPr>
            <w:tcW w:w="3227" w:type="dxa"/>
          </w:tcPr>
          <w:p w14:paraId="5924D15F" w14:textId="2B376512" w:rsidR="007B55AD" w:rsidRPr="007B55AD" w:rsidRDefault="00AD45E4" w:rsidP="004D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BC4">
              <w:rPr>
                <w:rFonts w:ascii="Times New Roman" w:hAnsi="Times New Roman"/>
                <w:sz w:val="24"/>
                <w:szCs w:val="24"/>
              </w:rPr>
              <w:t>902</w:t>
            </w:r>
            <w:r w:rsidR="007B55AD" w:rsidRPr="007B55AD">
              <w:rPr>
                <w:rFonts w:ascii="Times New Roman" w:hAnsi="Times New Roman"/>
                <w:sz w:val="24"/>
                <w:szCs w:val="24"/>
              </w:rPr>
              <w:t xml:space="preserve"> 01 06 05 02 </w:t>
            </w:r>
            <w:r w:rsidR="00CD2D9C">
              <w:rPr>
                <w:rFonts w:ascii="Times New Roman" w:hAnsi="Times New Roman"/>
                <w:sz w:val="24"/>
                <w:szCs w:val="24"/>
              </w:rPr>
              <w:t>10</w:t>
            </w:r>
            <w:r w:rsidR="007B55AD" w:rsidRPr="007B55AD">
              <w:rPr>
                <w:rFonts w:ascii="Times New Roman" w:hAnsi="Times New Roman"/>
                <w:sz w:val="24"/>
                <w:szCs w:val="24"/>
              </w:rPr>
              <w:t xml:space="preserve"> 0000 640</w:t>
            </w:r>
          </w:p>
          <w:p w14:paraId="74811B66" w14:textId="77777777" w:rsidR="00CD65E0" w:rsidRPr="004D3BC4" w:rsidRDefault="00CD65E0" w:rsidP="004D3BC4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18051BDB" w14:textId="274B4192" w:rsidR="00CD65E0" w:rsidRPr="004D3BC4" w:rsidRDefault="007B55AD" w:rsidP="004D3BC4">
            <w:pPr>
              <w:pStyle w:val="ConsNormal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BC4">
              <w:rPr>
                <w:rFonts w:ascii="Times New Roman" w:hAnsi="Times New Roman"/>
                <w:bCs/>
                <w:sz w:val="24"/>
                <w:szCs w:val="24"/>
              </w:rPr>
              <w:t xml:space="preserve">Возврат бюджетных кредитов, предоставленных другим бюджетам бюджетной системы Российской Федерации из бюджетов </w:t>
            </w:r>
            <w:r w:rsidR="00CD2D9C">
              <w:rPr>
                <w:rFonts w:ascii="Times New Roman" w:hAnsi="Times New Roman"/>
                <w:bCs/>
                <w:sz w:val="24"/>
                <w:szCs w:val="24"/>
              </w:rPr>
              <w:t>сельских поселений</w:t>
            </w:r>
            <w:r w:rsidRPr="004D3BC4">
              <w:rPr>
                <w:rFonts w:ascii="Times New Roman" w:hAnsi="Times New Roman"/>
                <w:bCs/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CD65E0" w:rsidRPr="004D3BC4" w14:paraId="308D44FC" w14:textId="77777777" w:rsidTr="004D3BC4">
        <w:tc>
          <w:tcPr>
            <w:tcW w:w="3227" w:type="dxa"/>
          </w:tcPr>
          <w:p w14:paraId="05320D52" w14:textId="2D631906" w:rsidR="00CD65E0" w:rsidRPr="00CD65E0" w:rsidRDefault="00AD45E4" w:rsidP="004D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BC4">
              <w:rPr>
                <w:rFonts w:ascii="Times New Roman" w:hAnsi="Times New Roman"/>
                <w:sz w:val="24"/>
                <w:szCs w:val="24"/>
              </w:rPr>
              <w:t>902</w:t>
            </w:r>
            <w:r w:rsidR="00CD65E0" w:rsidRPr="00CD65E0">
              <w:rPr>
                <w:rFonts w:ascii="Times New Roman" w:hAnsi="Times New Roman"/>
                <w:sz w:val="24"/>
                <w:szCs w:val="24"/>
              </w:rPr>
              <w:t xml:space="preserve"> 01 05 02 01 </w:t>
            </w:r>
            <w:r w:rsidR="00CD2D9C">
              <w:rPr>
                <w:rFonts w:ascii="Times New Roman" w:hAnsi="Times New Roman"/>
                <w:sz w:val="24"/>
                <w:szCs w:val="24"/>
              </w:rPr>
              <w:t>10</w:t>
            </w:r>
            <w:r w:rsidR="00CD65E0" w:rsidRPr="00CD65E0">
              <w:rPr>
                <w:rFonts w:ascii="Times New Roman" w:hAnsi="Times New Roman"/>
                <w:sz w:val="24"/>
                <w:szCs w:val="24"/>
              </w:rPr>
              <w:t xml:space="preserve"> 0000 510</w:t>
            </w:r>
          </w:p>
          <w:p w14:paraId="6C35B883" w14:textId="77777777" w:rsidR="00CD65E0" w:rsidRPr="004D3BC4" w:rsidRDefault="00CD65E0" w:rsidP="004D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63F45C7E" w14:textId="324D2220" w:rsidR="00CD65E0" w:rsidRPr="004D3BC4" w:rsidRDefault="00CD65E0" w:rsidP="004D3BC4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4D3BC4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 w:rsidR="00CD2D9C">
              <w:rPr>
                <w:rFonts w:ascii="Times New Roman" w:hAnsi="Times New Roman" w:cs="Times New Roman"/>
              </w:rPr>
              <w:t>сельских поселений</w:t>
            </w:r>
          </w:p>
        </w:tc>
      </w:tr>
    </w:tbl>
    <w:p w14:paraId="369C5103" w14:textId="77777777" w:rsidR="00CD65E0" w:rsidRDefault="00CD65E0" w:rsidP="00CD65E0">
      <w:pPr>
        <w:pStyle w:val="ConsNormal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DCB549" w14:textId="51A107F1" w:rsidR="00AD45E4" w:rsidRPr="00AD45E4" w:rsidRDefault="00AD45E4" w:rsidP="00AD45E4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D45E4">
        <w:rPr>
          <w:rFonts w:ascii="Times New Roman" w:hAnsi="Times New Roman"/>
          <w:bCs/>
          <w:sz w:val="24"/>
          <w:szCs w:val="24"/>
        </w:rPr>
        <w:t>2. Методика направлена на обеспечение сбалансированности бюджета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D2D9C" w:rsidRPr="00CD2D9C">
        <w:rPr>
          <w:rFonts w:ascii="Times New Roman" w:hAnsi="Times New Roman"/>
          <w:bCs/>
          <w:sz w:val="24"/>
          <w:szCs w:val="24"/>
        </w:rPr>
        <w:t>муниципального образования сельское поселение «поселок Оссора»</w:t>
      </w:r>
      <w:r w:rsidRPr="00AD45E4">
        <w:rPr>
          <w:rFonts w:ascii="Times New Roman" w:hAnsi="Times New Roman"/>
          <w:bCs/>
          <w:sz w:val="24"/>
          <w:szCs w:val="24"/>
        </w:rPr>
        <w:t xml:space="preserve"> и основана на принципах жесткого контролирования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D45E4">
        <w:rPr>
          <w:rFonts w:ascii="Times New Roman" w:hAnsi="Times New Roman"/>
          <w:bCs/>
          <w:sz w:val="24"/>
          <w:szCs w:val="24"/>
        </w:rPr>
        <w:t xml:space="preserve">объема </w:t>
      </w:r>
      <w:r w:rsidR="001363EB">
        <w:rPr>
          <w:rFonts w:ascii="Times New Roman" w:hAnsi="Times New Roman"/>
          <w:bCs/>
          <w:sz w:val="24"/>
          <w:szCs w:val="24"/>
        </w:rPr>
        <w:t>муниципального</w:t>
      </w:r>
      <w:r w:rsidRPr="00AD45E4">
        <w:rPr>
          <w:rFonts w:ascii="Times New Roman" w:hAnsi="Times New Roman"/>
          <w:bCs/>
          <w:sz w:val="24"/>
          <w:szCs w:val="24"/>
        </w:rPr>
        <w:t xml:space="preserve"> долга </w:t>
      </w:r>
      <w:r w:rsidR="00CD2D9C" w:rsidRPr="00CD2D9C">
        <w:rPr>
          <w:rFonts w:ascii="Times New Roman" w:hAnsi="Times New Roman"/>
          <w:bCs/>
          <w:sz w:val="24"/>
          <w:szCs w:val="24"/>
        </w:rPr>
        <w:t>муниципального образования сельское поселение «поселок Оссора»</w:t>
      </w:r>
      <w:r w:rsidR="00CD2D9C">
        <w:rPr>
          <w:rFonts w:ascii="Times New Roman" w:hAnsi="Times New Roman"/>
          <w:bCs/>
          <w:sz w:val="24"/>
          <w:szCs w:val="24"/>
        </w:rPr>
        <w:t xml:space="preserve"> </w:t>
      </w:r>
      <w:r w:rsidRPr="00AD45E4">
        <w:rPr>
          <w:rFonts w:ascii="Times New Roman" w:hAnsi="Times New Roman"/>
          <w:bCs/>
          <w:sz w:val="24"/>
          <w:szCs w:val="24"/>
        </w:rPr>
        <w:t>и расходов на его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D45E4">
        <w:rPr>
          <w:rFonts w:ascii="Times New Roman" w:hAnsi="Times New Roman"/>
          <w:bCs/>
          <w:sz w:val="24"/>
          <w:szCs w:val="24"/>
        </w:rPr>
        <w:t>обслуживание.</w:t>
      </w:r>
    </w:p>
    <w:p w14:paraId="1F237927" w14:textId="2C8BA3CA" w:rsidR="00F33F5F" w:rsidRDefault="004E3D84" w:rsidP="00F33F5F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AD45E4" w:rsidRPr="00AD45E4">
        <w:rPr>
          <w:rFonts w:ascii="Times New Roman" w:hAnsi="Times New Roman"/>
          <w:bCs/>
          <w:sz w:val="24"/>
          <w:szCs w:val="24"/>
        </w:rPr>
        <w:t>. Расчет объема возможных заимствований и прогнозного объема</w:t>
      </w:r>
      <w:r w:rsidR="00AD45E4">
        <w:rPr>
          <w:rFonts w:ascii="Times New Roman" w:hAnsi="Times New Roman"/>
          <w:bCs/>
          <w:sz w:val="24"/>
          <w:szCs w:val="24"/>
        </w:rPr>
        <w:t xml:space="preserve"> </w:t>
      </w:r>
      <w:r w:rsidR="00AD45E4" w:rsidRPr="00AD45E4">
        <w:rPr>
          <w:rFonts w:ascii="Times New Roman" w:hAnsi="Times New Roman"/>
          <w:bCs/>
          <w:sz w:val="24"/>
          <w:szCs w:val="24"/>
        </w:rPr>
        <w:t>поступлений по иным источникам финансирования дефицита бюджета</w:t>
      </w:r>
      <w:r w:rsidR="00AD45E4">
        <w:rPr>
          <w:rFonts w:ascii="Times New Roman" w:hAnsi="Times New Roman"/>
          <w:bCs/>
          <w:sz w:val="24"/>
          <w:szCs w:val="24"/>
        </w:rPr>
        <w:t xml:space="preserve"> </w:t>
      </w:r>
      <w:r w:rsidR="00CD2D9C" w:rsidRPr="00CD2D9C">
        <w:rPr>
          <w:rFonts w:ascii="Times New Roman" w:hAnsi="Times New Roman"/>
          <w:bCs/>
          <w:sz w:val="24"/>
          <w:szCs w:val="24"/>
        </w:rPr>
        <w:t>муниципального образования сельское поселение «поселок Оссора»</w:t>
      </w:r>
      <w:r w:rsidR="00CD2D9C">
        <w:rPr>
          <w:rFonts w:ascii="Times New Roman" w:hAnsi="Times New Roman"/>
          <w:bCs/>
          <w:sz w:val="24"/>
          <w:szCs w:val="24"/>
        </w:rPr>
        <w:t xml:space="preserve"> </w:t>
      </w:r>
      <w:r w:rsidR="00AD45E4" w:rsidRPr="00AD45E4">
        <w:rPr>
          <w:rFonts w:ascii="Times New Roman" w:hAnsi="Times New Roman"/>
          <w:bCs/>
          <w:sz w:val="24"/>
          <w:szCs w:val="24"/>
        </w:rPr>
        <w:t xml:space="preserve">производится при формировании бюджета </w:t>
      </w:r>
      <w:r w:rsidR="00CD2D9C" w:rsidRPr="00CD2D9C">
        <w:rPr>
          <w:rFonts w:ascii="Times New Roman" w:hAnsi="Times New Roman"/>
          <w:bCs/>
          <w:sz w:val="24"/>
          <w:szCs w:val="24"/>
        </w:rPr>
        <w:t>муниципального образования сельское поселение «поселок Оссора»</w:t>
      </w:r>
      <w:r w:rsidR="00CD2D9C" w:rsidRPr="00CD2D9C">
        <w:rPr>
          <w:rFonts w:ascii="Times New Roman" w:hAnsi="Times New Roman"/>
          <w:bCs/>
          <w:sz w:val="24"/>
          <w:szCs w:val="24"/>
        </w:rPr>
        <w:t xml:space="preserve"> </w:t>
      </w:r>
      <w:r w:rsidR="00AD45E4" w:rsidRPr="00AD45E4">
        <w:rPr>
          <w:rFonts w:ascii="Times New Roman" w:hAnsi="Times New Roman"/>
          <w:bCs/>
          <w:sz w:val="24"/>
          <w:szCs w:val="24"/>
        </w:rPr>
        <w:t xml:space="preserve">(далее - </w:t>
      </w:r>
      <w:r w:rsidR="00CD2D9C">
        <w:rPr>
          <w:rFonts w:ascii="Times New Roman" w:hAnsi="Times New Roman"/>
          <w:bCs/>
          <w:sz w:val="24"/>
          <w:szCs w:val="24"/>
        </w:rPr>
        <w:t>местный</w:t>
      </w:r>
      <w:r w:rsidR="00AD45E4" w:rsidRPr="00AD45E4">
        <w:rPr>
          <w:rFonts w:ascii="Times New Roman" w:hAnsi="Times New Roman"/>
          <w:bCs/>
          <w:sz w:val="24"/>
          <w:szCs w:val="24"/>
        </w:rPr>
        <w:t xml:space="preserve"> бюджет) на очередной финансовый год</w:t>
      </w:r>
      <w:r w:rsidR="00AD45E4">
        <w:rPr>
          <w:rFonts w:ascii="Times New Roman" w:hAnsi="Times New Roman"/>
          <w:bCs/>
          <w:sz w:val="24"/>
          <w:szCs w:val="24"/>
        </w:rPr>
        <w:t xml:space="preserve"> </w:t>
      </w:r>
      <w:r w:rsidR="00AD45E4" w:rsidRPr="00AD45E4">
        <w:rPr>
          <w:rFonts w:ascii="Times New Roman" w:hAnsi="Times New Roman"/>
          <w:bCs/>
          <w:sz w:val="24"/>
          <w:szCs w:val="24"/>
        </w:rPr>
        <w:t>и плановый период, а также при его уточнении.</w:t>
      </w:r>
    </w:p>
    <w:p w14:paraId="2EEB9985" w14:textId="0E4359A8" w:rsidR="00F33F5F" w:rsidRDefault="00F33F5F" w:rsidP="00F33F5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33F5F">
        <w:rPr>
          <w:rFonts w:ascii="Times New Roman" w:hAnsi="Times New Roman"/>
          <w:sz w:val="24"/>
          <w:szCs w:val="24"/>
        </w:rPr>
        <w:t>Обновление указанных расчетов может производиться по 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F5F">
        <w:rPr>
          <w:rFonts w:ascii="Times New Roman" w:hAnsi="Times New Roman"/>
          <w:sz w:val="24"/>
          <w:szCs w:val="24"/>
        </w:rPr>
        <w:t>необходимости в течение текущего финансового года с учетом фактического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F5F">
        <w:rPr>
          <w:rFonts w:ascii="Times New Roman" w:hAnsi="Times New Roman"/>
          <w:sz w:val="24"/>
          <w:szCs w:val="24"/>
        </w:rPr>
        <w:t xml:space="preserve">исполнения </w:t>
      </w:r>
      <w:r w:rsidR="00CD2D9C">
        <w:rPr>
          <w:rFonts w:ascii="Times New Roman" w:hAnsi="Times New Roman"/>
          <w:sz w:val="24"/>
          <w:szCs w:val="24"/>
        </w:rPr>
        <w:t>местного</w:t>
      </w:r>
      <w:r w:rsidRPr="00F33F5F">
        <w:rPr>
          <w:rFonts w:ascii="Times New Roman" w:hAnsi="Times New Roman"/>
          <w:sz w:val="24"/>
          <w:szCs w:val="24"/>
        </w:rPr>
        <w:t xml:space="preserve"> бюджета.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F6D60AE" w14:textId="77777777" w:rsidR="00F33F5F" w:rsidRDefault="004E3D84" w:rsidP="00F33F5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33F5F" w:rsidRPr="00F33F5F">
        <w:rPr>
          <w:rFonts w:ascii="Times New Roman" w:hAnsi="Times New Roman"/>
          <w:sz w:val="24"/>
          <w:szCs w:val="24"/>
        </w:rPr>
        <w:t>. При планировании возможных заимствований учитываются</w:t>
      </w:r>
      <w:r w:rsidR="00F33F5F">
        <w:rPr>
          <w:rFonts w:ascii="Times New Roman" w:hAnsi="Times New Roman"/>
          <w:sz w:val="24"/>
          <w:szCs w:val="24"/>
        </w:rPr>
        <w:t xml:space="preserve"> </w:t>
      </w:r>
      <w:r w:rsidR="00F33F5F" w:rsidRPr="00F33F5F">
        <w:rPr>
          <w:rFonts w:ascii="Times New Roman" w:hAnsi="Times New Roman"/>
          <w:sz w:val="24"/>
          <w:szCs w:val="24"/>
        </w:rPr>
        <w:t>следующие ограничения:</w:t>
      </w:r>
    </w:p>
    <w:p w14:paraId="4222B320" w14:textId="77777777" w:rsidR="00F33F5F" w:rsidRDefault="00F33F5F" w:rsidP="00F33F5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33F5F">
        <w:rPr>
          <w:rFonts w:ascii="Times New Roman" w:hAnsi="Times New Roman"/>
          <w:sz w:val="24"/>
          <w:szCs w:val="24"/>
        </w:rPr>
        <w:t>- ограничения, установленные Бюджетным кодексом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F5F">
        <w:rPr>
          <w:rFonts w:ascii="Times New Roman" w:hAnsi="Times New Roman"/>
          <w:sz w:val="24"/>
          <w:szCs w:val="24"/>
        </w:rPr>
        <w:t>Федерации;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83EAA24" w14:textId="44EB051E" w:rsidR="00F33F5F" w:rsidRPr="00F33F5F" w:rsidRDefault="00F33F5F" w:rsidP="00F33F5F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3F5F">
        <w:rPr>
          <w:rFonts w:ascii="Times New Roman" w:hAnsi="Times New Roman"/>
          <w:sz w:val="24"/>
          <w:szCs w:val="24"/>
        </w:rPr>
        <w:t>- ограничения, установленные соглашени</w:t>
      </w:r>
      <w:r>
        <w:rPr>
          <w:rFonts w:ascii="Times New Roman" w:hAnsi="Times New Roman"/>
          <w:sz w:val="24"/>
          <w:szCs w:val="24"/>
        </w:rPr>
        <w:t>ем</w:t>
      </w:r>
      <w:r w:rsidRPr="00F33F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CD2D9C">
        <w:rPr>
          <w:rFonts w:ascii="Times New Roman" w:hAnsi="Times New Roman"/>
          <w:sz w:val="24"/>
          <w:szCs w:val="24"/>
        </w:rPr>
        <w:t>01.04.2021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CD2D9C">
        <w:rPr>
          <w:rFonts w:ascii="Times New Roman" w:hAnsi="Times New Roman"/>
          <w:sz w:val="24"/>
          <w:szCs w:val="24"/>
        </w:rPr>
        <w:t xml:space="preserve"> № 1</w:t>
      </w:r>
      <w:r w:rsidRPr="00F33F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заключенным администрацией Карагинского муниципального района</w:t>
      </w:r>
      <w:r w:rsidRPr="00F33F5F">
        <w:rPr>
          <w:rFonts w:ascii="Times New Roman" w:hAnsi="Times New Roman"/>
          <w:sz w:val="24"/>
          <w:szCs w:val="24"/>
        </w:rPr>
        <w:t xml:space="preserve"> с </w:t>
      </w:r>
      <w:r w:rsidR="00CD2D9C" w:rsidRPr="00CD2D9C">
        <w:rPr>
          <w:rFonts w:ascii="Times New Roman" w:hAnsi="Times New Roman"/>
          <w:sz w:val="24"/>
          <w:szCs w:val="24"/>
        </w:rPr>
        <w:t>муниципального образования сельское поселение «поселок Оссора»</w:t>
      </w:r>
      <w:r>
        <w:rPr>
          <w:rFonts w:ascii="Times New Roman" w:hAnsi="Times New Roman"/>
          <w:sz w:val="24"/>
          <w:szCs w:val="24"/>
        </w:rPr>
        <w:t xml:space="preserve"> о мерах </w:t>
      </w:r>
      <w:r w:rsidR="00CD2D9C">
        <w:rPr>
          <w:rFonts w:ascii="Times New Roman" w:hAnsi="Times New Roman"/>
          <w:sz w:val="24"/>
          <w:szCs w:val="24"/>
        </w:rPr>
        <w:t xml:space="preserve">по социально-экономическому развитию и оздоровлению муниципальных финансов </w:t>
      </w:r>
      <w:r w:rsidR="00CD2D9C" w:rsidRPr="00CD2D9C">
        <w:rPr>
          <w:rFonts w:ascii="Times New Roman" w:hAnsi="Times New Roman"/>
          <w:sz w:val="24"/>
          <w:szCs w:val="24"/>
        </w:rPr>
        <w:t>муниципального образования сельское поселение «поселок Оссора»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F5F">
        <w:rPr>
          <w:rFonts w:ascii="Times New Roman" w:hAnsi="Times New Roman"/>
          <w:sz w:val="24"/>
          <w:szCs w:val="24"/>
        </w:rPr>
        <w:t>(далее - Соглашени</w:t>
      </w:r>
      <w:r>
        <w:rPr>
          <w:rFonts w:ascii="Times New Roman" w:hAnsi="Times New Roman"/>
          <w:sz w:val="24"/>
          <w:szCs w:val="24"/>
        </w:rPr>
        <w:t>е</w:t>
      </w:r>
      <w:r w:rsidR="00BA29D0">
        <w:rPr>
          <w:rFonts w:ascii="Times New Roman" w:hAnsi="Times New Roman"/>
          <w:sz w:val="24"/>
          <w:szCs w:val="24"/>
        </w:rPr>
        <w:t>)</w:t>
      </w:r>
      <w:r w:rsidR="00FD0152">
        <w:rPr>
          <w:rFonts w:ascii="Times New Roman" w:hAnsi="Times New Roman"/>
          <w:sz w:val="24"/>
          <w:szCs w:val="24"/>
        </w:rPr>
        <w:t>.</w:t>
      </w:r>
    </w:p>
    <w:p w14:paraId="271206EA" w14:textId="77777777" w:rsidR="00CD65E0" w:rsidRPr="00F33F5F" w:rsidRDefault="00CD65E0" w:rsidP="00F33F5F">
      <w:pPr>
        <w:pStyle w:val="ConsNormal"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14:paraId="799FFEB2" w14:textId="39800C98" w:rsidR="00AC23A7" w:rsidRPr="00AC23A7" w:rsidRDefault="004E3D84" w:rsidP="00AC2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AC23A7" w:rsidRPr="00AC23A7">
        <w:rPr>
          <w:rFonts w:ascii="Times New Roman" w:hAnsi="Times New Roman"/>
          <w:sz w:val="24"/>
          <w:szCs w:val="24"/>
        </w:rPr>
        <w:t xml:space="preserve">. Предельный объем возможных заимствований </w:t>
      </w:r>
      <w:r w:rsidR="00FD0152" w:rsidRPr="00FD0152">
        <w:rPr>
          <w:rFonts w:ascii="Times New Roman" w:hAnsi="Times New Roman"/>
          <w:sz w:val="24"/>
          <w:szCs w:val="24"/>
        </w:rPr>
        <w:t>муниципального образования сельское поселение «поселок Оссора»</w:t>
      </w:r>
      <w:r w:rsidR="00FD0152">
        <w:rPr>
          <w:rFonts w:ascii="Times New Roman" w:hAnsi="Times New Roman"/>
          <w:sz w:val="24"/>
          <w:szCs w:val="24"/>
        </w:rPr>
        <w:t xml:space="preserve"> </w:t>
      </w:r>
      <w:r w:rsidR="00AC23A7" w:rsidRPr="00AC23A7">
        <w:rPr>
          <w:rFonts w:ascii="Times New Roman" w:hAnsi="Times New Roman"/>
          <w:sz w:val="24"/>
          <w:szCs w:val="24"/>
        </w:rPr>
        <w:t xml:space="preserve">определяется исходя из объема </w:t>
      </w:r>
      <w:r w:rsidR="00AC23A7">
        <w:rPr>
          <w:rFonts w:ascii="Times New Roman" w:hAnsi="Times New Roman"/>
          <w:sz w:val="24"/>
          <w:szCs w:val="24"/>
        </w:rPr>
        <w:t xml:space="preserve">муниципального долга </w:t>
      </w:r>
      <w:r w:rsidR="00FD0152" w:rsidRPr="00FD0152">
        <w:rPr>
          <w:rFonts w:ascii="Times New Roman" w:hAnsi="Times New Roman"/>
          <w:sz w:val="24"/>
          <w:szCs w:val="24"/>
        </w:rPr>
        <w:t>муниципального образования сельское поселение «поселок Оссора»</w:t>
      </w:r>
      <w:r w:rsidR="00AC23A7" w:rsidRPr="00AC23A7">
        <w:rPr>
          <w:rFonts w:ascii="Times New Roman" w:hAnsi="Times New Roman"/>
          <w:sz w:val="24"/>
          <w:szCs w:val="24"/>
        </w:rPr>
        <w:t>,</w:t>
      </w:r>
      <w:r w:rsidR="00AC23A7">
        <w:rPr>
          <w:rFonts w:ascii="Times New Roman" w:hAnsi="Times New Roman"/>
          <w:sz w:val="24"/>
          <w:szCs w:val="24"/>
        </w:rPr>
        <w:t xml:space="preserve"> </w:t>
      </w:r>
      <w:r w:rsidR="00AC23A7" w:rsidRPr="00AC23A7">
        <w:rPr>
          <w:rFonts w:ascii="Times New Roman" w:hAnsi="Times New Roman"/>
          <w:sz w:val="24"/>
          <w:szCs w:val="24"/>
        </w:rPr>
        <w:t xml:space="preserve">при котором соотношение объема </w:t>
      </w:r>
      <w:r w:rsidR="00AC23A7">
        <w:rPr>
          <w:rFonts w:ascii="Times New Roman" w:hAnsi="Times New Roman"/>
          <w:sz w:val="24"/>
          <w:szCs w:val="24"/>
        </w:rPr>
        <w:t xml:space="preserve">муниципального долга </w:t>
      </w:r>
      <w:r w:rsidR="00FD0152" w:rsidRPr="00FD0152">
        <w:rPr>
          <w:rFonts w:ascii="Times New Roman" w:hAnsi="Times New Roman"/>
          <w:sz w:val="24"/>
          <w:szCs w:val="24"/>
        </w:rPr>
        <w:t>муниципального образования сельское поселение «поселок Оссора»</w:t>
      </w:r>
      <w:r w:rsidR="00AC23A7" w:rsidRPr="00AC23A7">
        <w:rPr>
          <w:rFonts w:ascii="Times New Roman" w:hAnsi="Times New Roman"/>
          <w:sz w:val="24"/>
          <w:szCs w:val="24"/>
        </w:rPr>
        <w:t>, в том числе задолженности по кредитам, привлеченным от</w:t>
      </w:r>
      <w:r w:rsidR="00AC23A7">
        <w:rPr>
          <w:rFonts w:ascii="Times New Roman" w:hAnsi="Times New Roman"/>
          <w:sz w:val="24"/>
          <w:szCs w:val="24"/>
        </w:rPr>
        <w:t xml:space="preserve"> </w:t>
      </w:r>
      <w:r w:rsidR="00AC23A7" w:rsidRPr="00AC23A7">
        <w:rPr>
          <w:rFonts w:ascii="Times New Roman" w:hAnsi="Times New Roman"/>
          <w:sz w:val="24"/>
          <w:szCs w:val="24"/>
        </w:rPr>
        <w:t xml:space="preserve">кредитных организаций, с общим годовым объемом доходов </w:t>
      </w:r>
      <w:r w:rsidR="00FD0152">
        <w:rPr>
          <w:rFonts w:ascii="Times New Roman" w:hAnsi="Times New Roman"/>
          <w:sz w:val="24"/>
          <w:szCs w:val="24"/>
        </w:rPr>
        <w:t>местного</w:t>
      </w:r>
      <w:r w:rsidR="00AC23A7">
        <w:rPr>
          <w:rFonts w:ascii="Times New Roman" w:hAnsi="Times New Roman"/>
          <w:sz w:val="24"/>
          <w:szCs w:val="24"/>
        </w:rPr>
        <w:t xml:space="preserve"> </w:t>
      </w:r>
      <w:r w:rsidR="00AC23A7" w:rsidRPr="00AC23A7">
        <w:rPr>
          <w:rFonts w:ascii="Times New Roman" w:hAnsi="Times New Roman"/>
          <w:sz w:val="24"/>
          <w:szCs w:val="24"/>
        </w:rPr>
        <w:t>бюджета без учета безвозмездных поступлений будет соответствовать</w:t>
      </w:r>
      <w:r w:rsidR="00AC23A7">
        <w:rPr>
          <w:rFonts w:ascii="Times New Roman" w:hAnsi="Times New Roman"/>
          <w:sz w:val="24"/>
          <w:szCs w:val="24"/>
        </w:rPr>
        <w:t xml:space="preserve"> </w:t>
      </w:r>
      <w:r w:rsidR="00AC23A7" w:rsidRPr="00AC23A7">
        <w:rPr>
          <w:rFonts w:ascii="Times New Roman" w:hAnsi="Times New Roman"/>
          <w:sz w:val="24"/>
          <w:szCs w:val="24"/>
        </w:rPr>
        <w:t>ограничениям, установленным Соглашени</w:t>
      </w:r>
      <w:r w:rsidR="00FD0152">
        <w:rPr>
          <w:rFonts w:ascii="Times New Roman" w:hAnsi="Times New Roman"/>
          <w:sz w:val="24"/>
          <w:szCs w:val="24"/>
        </w:rPr>
        <w:t>ями</w:t>
      </w:r>
      <w:r w:rsidR="00AC23A7" w:rsidRPr="00AC23A7">
        <w:rPr>
          <w:rFonts w:ascii="Times New Roman" w:hAnsi="Times New Roman"/>
          <w:sz w:val="24"/>
          <w:szCs w:val="24"/>
        </w:rPr>
        <w:t>.</w:t>
      </w:r>
    </w:p>
    <w:p w14:paraId="09FADBA4" w14:textId="2B1283F0" w:rsidR="00AC23A7" w:rsidRDefault="004E3D84" w:rsidP="00AC2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C23A7" w:rsidRPr="00AC23A7">
        <w:rPr>
          <w:rFonts w:ascii="Times New Roman" w:hAnsi="Times New Roman"/>
          <w:sz w:val="24"/>
          <w:szCs w:val="24"/>
        </w:rPr>
        <w:t xml:space="preserve">. Предельный объем возможных заимствований </w:t>
      </w:r>
      <w:r w:rsidR="00FD0152" w:rsidRPr="00FD0152">
        <w:rPr>
          <w:rFonts w:ascii="Times New Roman" w:hAnsi="Times New Roman"/>
          <w:sz w:val="24"/>
          <w:szCs w:val="24"/>
        </w:rPr>
        <w:t>муниципального образования сельское поселение «поселок Оссора»</w:t>
      </w:r>
      <w:r w:rsidR="00FD0152">
        <w:rPr>
          <w:rFonts w:ascii="Times New Roman" w:hAnsi="Times New Roman"/>
          <w:sz w:val="24"/>
          <w:szCs w:val="24"/>
        </w:rPr>
        <w:t xml:space="preserve"> </w:t>
      </w:r>
      <w:r w:rsidR="00AC23A7" w:rsidRPr="00AC23A7">
        <w:rPr>
          <w:rFonts w:ascii="Times New Roman" w:hAnsi="Times New Roman"/>
          <w:sz w:val="24"/>
          <w:szCs w:val="24"/>
        </w:rPr>
        <w:t>рассчитывается с использованием метода прямого счета исходя из условий</w:t>
      </w:r>
      <w:r w:rsidR="00AC23A7">
        <w:rPr>
          <w:rFonts w:ascii="Times New Roman" w:hAnsi="Times New Roman"/>
          <w:sz w:val="24"/>
          <w:szCs w:val="24"/>
        </w:rPr>
        <w:t xml:space="preserve"> </w:t>
      </w:r>
      <w:r w:rsidR="00AC23A7" w:rsidRPr="00AC23A7">
        <w:rPr>
          <w:rFonts w:ascii="Times New Roman" w:hAnsi="Times New Roman"/>
          <w:sz w:val="24"/>
          <w:szCs w:val="24"/>
        </w:rPr>
        <w:t>действующих договоров (соглашений) согласно следующей формуле:</w:t>
      </w:r>
    </w:p>
    <w:p w14:paraId="77C8E87C" w14:textId="77777777" w:rsidR="00AC23A7" w:rsidRPr="00AC23A7" w:rsidRDefault="00AC23A7" w:rsidP="00AC2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8BC8F1" w14:textId="77777777" w:rsidR="00AC23A7" w:rsidRDefault="00AC23A7" w:rsidP="00AC2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23A7">
        <w:rPr>
          <w:rFonts w:ascii="Times New Roman" w:hAnsi="Times New Roman"/>
          <w:sz w:val="24"/>
          <w:szCs w:val="24"/>
        </w:rPr>
        <w:t xml:space="preserve">ПОЗ = </w:t>
      </w:r>
      <w:proofErr w:type="spellStart"/>
      <w:r w:rsidRPr="00AC23A7">
        <w:rPr>
          <w:rFonts w:ascii="Times New Roman" w:hAnsi="Times New Roman"/>
          <w:sz w:val="24"/>
          <w:szCs w:val="24"/>
        </w:rPr>
        <w:t>КГд</w:t>
      </w:r>
      <w:proofErr w:type="spellEnd"/>
      <w:r w:rsidRPr="00AC23A7">
        <w:rPr>
          <w:rFonts w:ascii="Times New Roman" w:hAnsi="Times New Roman"/>
          <w:sz w:val="24"/>
          <w:szCs w:val="24"/>
        </w:rPr>
        <w:t xml:space="preserve"> x (Д - БП) + ДО + </w:t>
      </w:r>
      <w:proofErr w:type="spellStart"/>
      <w:r w:rsidRPr="00AC23A7">
        <w:rPr>
          <w:rFonts w:ascii="Times New Roman" w:hAnsi="Times New Roman"/>
          <w:sz w:val="24"/>
          <w:szCs w:val="24"/>
        </w:rPr>
        <w:t>Го</w:t>
      </w:r>
      <w:proofErr w:type="spellEnd"/>
      <w:r w:rsidRPr="00AC23A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C23A7">
        <w:rPr>
          <w:rFonts w:ascii="Times New Roman" w:hAnsi="Times New Roman"/>
          <w:sz w:val="24"/>
          <w:szCs w:val="24"/>
        </w:rPr>
        <w:t>ГДнг</w:t>
      </w:r>
      <w:proofErr w:type="spellEnd"/>
      <w:r w:rsidRPr="00AC23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3A7">
        <w:rPr>
          <w:rFonts w:ascii="Times New Roman" w:hAnsi="Times New Roman"/>
          <w:sz w:val="24"/>
          <w:szCs w:val="24"/>
        </w:rPr>
        <w:t>где:</w:t>
      </w:r>
    </w:p>
    <w:p w14:paraId="1AA8B4F9" w14:textId="77777777" w:rsidR="008616BD" w:rsidRPr="00AC23A7" w:rsidRDefault="008616BD" w:rsidP="00AC2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336BD4" w14:textId="3B60C00B" w:rsidR="00AC23A7" w:rsidRPr="00AC23A7" w:rsidRDefault="00AC23A7" w:rsidP="00861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3A7">
        <w:rPr>
          <w:rFonts w:ascii="Times New Roman" w:hAnsi="Times New Roman"/>
          <w:sz w:val="24"/>
          <w:szCs w:val="24"/>
        </w:rPr>
        <w:t xml:space="preserve">ПОЗ - объем возможных заимствований </w:t>
      </w:r>
      <w:r w:rsidR="00FD0152" w:rsidRPr="00FD0152">
        <w:rPr>
          <w:rFonts w:ascii="Times New Roman" w:hAnsi="Times New Roman"/>
          <w:sz w:val="24"/>
          <w:szCs w:val="24"/>
        </w:rPr>
        <w:t>муниципального образования сельское поселение «поселок Оссора»</w:t>
      </w:r>
      <w:r w:rsidRPr="00AC23A7">
        <w:rPr>
          <w:rFonts w:ascii="Times New Roman" w:hAnsi="Times New Roman"/>
          <w:sz w:val="24"/>
          <w:szCs w:val="24"/>
        </w:rPr>
        <w:t>;</w:t>
      </w:r>
    </w:p>
    <w:p w14:paraId="30BC86C6" w14:textId="50038180" w:rsidR="00AC23A7" w:rsidRPr="00AC23A7" w:rsidRDefault="00AC23A7" w:rsidP="00861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23A7">
        <w:rPr>
          <w:rFonts w:ascii="Times New Roman" w:hAnsi="Times New Roman"/>
          <w:sz w:val="24"/>
          <w:szCs w:val="24"/>
        </w:rPr>
        <w:t>КГд</w:t>
      </w:r>
      <w:proofErr w:type="spellEnd"/>
      <w:r w:rsidRPr="00AC23A7">
        <w:rPr>
          <w:rFonts w:ascii="Times New Roman" w:hAnsi="Times New Roman"/>
          <w:sz w:val="24"/>
          <w:szCs w:val="24"/>
        </w:rPr>
        <w:t xml:space="preserve"> – коэффициент, учитывающий предельный уровень долговой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3A7">
        <w:rPr>
          <w:rFonts w:ascii="Times New Roman" w:hAnsi="Times New Roman"/>
          <w:sz w:val="24"/>
          <w:szCs w:val="24"/>
        </w:rPr>
        <w:t xml:space="preserve">нагрузки </w:t>
      </w:r>
      <w:r w:rsidR="00FD0152">
        <w:rPr>
          <w:rFonts w:ascii="Times New Roman" w:hAnsi="Times New Roman"/>
          <w:sz w:val="24"/>
          <w:szCs w:val="24"/>
        </w:rPr>
        <w:t>местного</w:t>
      </w:r>
      <w:r w:rsidRPr="00AC23A7">
        <w:rPr>
          <w:rFonts w:ascii="Times New Roman" w:hAnsi="Times New Roman"/>
          <w:sz w:val="24"/>
          <w:szCs w:val="24"/>
        </w:rPr>
        <w:t xml:space="preserve"> бюджета по привлеченным </w:t>
      </w:r>
      <w:r>
        <w:rPr>
          <w:rFonts w:ascii="Times New Roman" w:hAnsi="Times New Roman"/>
          <w:sz w:val="24"/>
          <w:szCs w:val="24"/>
        </w:rPr>
        <w:t xml:space="preserve">муниципальным </w:t>
      </w:r>
      <w:r w:rsidRPr="00AC23A7">
        <w:rPr>
          <w:rFonts w:ascii="Times New Roman" w:hAnsi="Times New Roman"/>
          <w:sz w:val="24"/>
          <w:szCs w:val="24"/>
        </w:rPr>
        <w:t>заимствованиям, установленный Соглашениями или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3A7">
        <w:rPr>
          <w:rFonts w:ascii="Times New Roman" w:hAnsi="Times New Roman"/>
          <w:sz w:val="24"/>
          <w:szCs w:val="24"/>
        </w:rPr>
        <w:t>с требованиями статьи 107 Бюджетного кодекса Российской Федерации;</w:t>
      </w:r>
    </w:p>
    <w:p w14:paraId="4B8B1CD7" w14:textId="2AB6C87D" w:rsidR="00AC23A7" w:rsidRPr="00AC23A7" w:rsidRDefault="00AC23A7" w:rsidP="00861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3A7">
        <w:rPr>
          <w:rFonts w:ascii="Times New Roman" w:hAnsi="Times New Roman"/>
          <w:sz w:val="24"/>
          <w:szCs w:val="24"/>
        </w:rPr>
        <w:t>Д – утвержденный или прогнозируемый годовой объем доходов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FD0152">
        <w:rPr>
          <w:rFonts w:ascii="Times New Roman" w:hAnsi="Times New Roman"/>
          <w:sz w:val="24"/>
          <w:szCs w:val="24"/>
        </w:rPr>
        <w:t>местного</w:t>
      </w:r>
      <w:r w:rsidRPr="00AC23A7">
        <w:rPr>
          <w:rFonts w:ascii="Times New Roman" w:hAnsi="Times New Roman"/>
          <w:sz w:val="24"/>
          <w:szCs w:val="24"/>
        </w:rPr>
        <w:t xml:space="preserve"> бюджета;</w:t>
      </w:r>
    </w:p>
    <w:p w14:paraId="32DE45D0" w14:textId="74FBB9F8" w:rsidR="00AC23A7" w:rsidRPr="00AC23A7" w:rsidRDefault="00AC23A7" w:rsidP="00861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3A7">
        <w:rPr>
          <w:rFonts w:ascii="Times New Roman" w:hAnsi="Times New Roman"/>
          <w:sz w:val="24"/>
          <w:szCs w:val="24"/>
        </w:rPr>
        <w:t>БП - утвержденный или прогнозируемый годовой объем безвозмездных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3A7">
        <w:rPr>
          <w:rFonts w:ascii="Times New Roman" w:hAnsi="Times New Roman"/>
          <w:sz w:val="24"/>
          <w:szCs w:val="24"/>
        </w:rPr>
        <w:t xml:space="preserve">поступлений в бюджет </w:t>
      </w:r>
      <w:r w:rsidR="00FD0152" w:rsidRPr="00FD0152">
        <w:rPr>
          <w:rFonts w:ascii="Times New Roman" w:hAnsi="Times New Roman"/>
          <w:sz w:val="24"/>
          <w:szCs w:val="24"/>
        </w:rPr>
        <w:t>муниципального образования сельское поселение «поселок Оссора»</w:t>
      </w:r>
      <w:r w:rsidRPr="00AC23A7">
        <w:rPr>
          <w:rFonts w:ascii="Times New Roman" w:hAnsi="Times New Roman"/>
          <w:sz w:val="24"/>
          <w:szCs w:val="24"/>
        </w:rPr>
        <w:t>;</w:t>
      </w:r>
    </w:p>
    <w:p w14:paraId="14291102" w14:textId="597AC045" w:rsidR="00AC23A7" w:rsidRPr="00AC23A7" w:rsidRDefault="00AC23A7" w:rsidP="00861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23A7">
        <w:rPr>
          <w:rFonts w:ascii="Times New Roman" w:hAnsi="Times New Roman"/>
          <w:sz w:val="24"/>
          <w:szCs w:val="24"/>
        </w:rPr>
        <w:t>ГДнг</w:t>
      </w:r>
      <w:proofErr w:type="spellEnd"/>
      <w:r w:rsidRPr="00AC23A7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муниципальный</w:t>
      </w:r>
      <w:r w:rsidRPr="00AC23A7">
        <w:rPr>
          <w:rFonts w:ascii="Times New Roman" w:hAnsi="Times New Roman"/>
          <w:sz w:val="24"/>
          <w:szCs w:val="24"/>
        </w:rPr>
        <w:t xml:space="preserve"> долг </w:t>
      </w:r>
      <w:r w:rsidR="00FD0152" w:rsidRPr="00FD0152">
        <w:rPr>
          <w:rFonts w:ascii="Times New Roman" w:hAnsi="Times New Roman"/>
          <w:sz w:val="24"/>
          <w:szCs w:val="24"/>
        </w:rPr>
        <w:t>муниципального образования сельское поселение «поселок Оссора»</w:t>
      </w:r>
      <w:r w:rsidR="00FD0152">
        <w:rPr>
          <w:rFonts w:ascii="Times New Roman" w:hAnsi="Times New Roman"/>
          <w:sz w:val="24"/>
          <w:szCs w:val="24"/>
        </w:rPr>
        <w:t xml:space="preserve"> </w:t>
      </w:r>
      <w:r w:rsidRPr="00AC23A7">
        <w:rPr>
          <w:rFonts w:ascii="Times New Roman" w:hAnsi="Times New Roman"/>
          <w:sz w:val="24"/>
          <w:szCs w:val="24"/>
        </w:rPr>
        <w:t>на начало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3A7">
        <w:rPr>
          <w:rFonts w:ascii="Times New Roman" w:hAnsi="Times New Roman"/>
          <w:sz w:val="24"/>
          <w:szCs w:val="24"/>
        </w:rPr>
        <w:t>соответствующего финансового года;</w:t>
      </w:r>
    </w:p>
    <w:p w14:paraId="067E4868" w14:textId="1FD0928F" w:rsidR="00AC23A7" w:rsidRPr="00AC23A7" w:rsidRDefault="00AC23A7" w:rsidP="00861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3A7">
        <w:rPr>
          <w:rFonts w:ascii="Times New Roman" w:hAnsi="Times New Roman"/>
          <w:sz w:val="24"/>
          <w:szCs w:val="24"/>
        </w:rPr>
        <w:t xml:space="preserve">ДО - долговые обязательства </w:t>
      </w:r>
      <w:r w:rsidR="00FD0152" w:rsidRPr="00FD0152">
        <w:rPr>
          <w:rFonts w:ascii="Times New Roman" w:hAnsi="Times New Roman"/>
          <w:sz w:val="24"/>
          <w:szCs w:val="24"/>
        </w:rPr>
        <w:t>муниципального образования сельское поселение «поселок Оссора»</w:t>
      </w:r>
      <w:r w:rsidRPr="00AC23A7">
        <w:rPr>
          <w:rFonts w:ascii="Times New Roman" w:hAnsi="Times New Roman"/>
          <w:sz w:val="24"/>
          <w:szCs w:val="24"/>
        </w:rPr>
        <w:t>, включая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3A7">
        <w:rPr>
          <w:rFonts w:ascii="Times New Roman" w:hAnsi="Times New Roman"/>
          <w:sz w:val="24"/>
          <w:szCs w:val="24"/>
        </w:rPr>
        <w:t xml:space="preserve">обязательства по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AC23A7">
        <w:rPr>
          <w:rFonts w:ascii="Times New Roman" w:hAnsi="Times New Roman"/>
          <w:sz w:val="24"/>
          <w:szCs w:val="24"/>
        </w:rPr>
        <w:t xml:space="preserve"> гарантиям, со сроком погашения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3A7">
        <w:rPr>
          <w:rFonts w:ascii="Times New Roman" w:hAnsi="Times New Roman"/>
          <w:sz w:val="24"/>
          <w:szCs w:val="24"/>
        </w:rPr>
        <w:t>в соответствующем финансовом году;</w:t>
      </w:r>
    </w:p>
    <w:p w14:paraId="35AC669E" w14:textId="41B51D02" w:rsidR="00CD65E0" w:rsidRDefault="00AC23A7" w:rsidP="00861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3A7">
        <w:rPr>
          <w:rFonts w:ascii="Times New Roman" w:hAnsi="Times New Roman"/>
          <w:sz w:val="24"/>
          <w:szCs w:val="24"/>
        </w:rPr>
        <w:t xml:space="preserve">Го – обязательства по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AC23A7">
        <w:rPr>
          <w:rFonts w:ascii="Times New Roman" w:hAnsi="Times New Roman"/>
          <w:sz w:val="24"/>
          <w:szCs w:val="24"/>
        </w:rPr>
        <w:t xml:space="preserve"> гарантиям </w:t>
      </w:r>
      <w:r w:rsidR="00FD0152" w:rsidRPr="00FD0152">
        <w:rPr>
          <w:rFonts w:ascii="Times New Roman" w:hAnsi="Times New Roman"/>
          <w:sz w:val="24"/>
          <w:szCs w:val="24"/>
        </w:rPr>
        <w:t>муниципального образования сельское поселение «поселок Оссора»</w:t>
      </w:r>
      <w:r w:rsidR="00FD0152">
        <w:rPr>
          <w:rFonts w:ascii="Times New Roman" w:hAnsi="Times New Roman"/>
          <w:sz w:val="24"/>
          <w:szCs w:val="24"/>
        </w:rPr>
        <w:t xml:space="preserve"> </w:t>
      </w:r>
      <w:r w:rsidRPr="00AC23A7">
        <w:rPr>
          <w:rFonts w:ascii="Times New Roman" w:hAnsi="Times New Roman"/>
          <w:sz w:val="24"/>
          <w:szCs w:val="24"/>
        </w:rPr>
        <w:t>со сроками исполнения в соответствующем финансовом году.</w:t>
      </w:r>
    </w:p>
    <w:p w14:paraId="0856EABE" w14:textId="501F2195" w:rsidR="008616BD" w:rsidRDefault="004E3D84" w:rsidP="00FD0152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616BD" w:rsidRPr="008616BD">
        <w:rPr>
          <w:rFonts w:ascii="Times New Roman" w:hAnsi="Times New Roman"/>
          <w:sz w:val="24"/>
          <w:szCs w:val="24"/>
        </w:rPr>
        <w:t>. Объем возможного привлечения бюджетных кредитов из</w:t>
      </w:r>
      <w:r w:rsidR="008616BD">
        <w:rPr>
          <w:rFonts w:ascii="Times New Roman" w:hAnsi="Times New Roman"/>
          <w:sz w:val="24"/>
          <w:szCs w:val="24"/>
        </w:rPr>
        <w:t xml:space="preserve"> краевого</w:t>
      </w:r>
      <w:r w:rsidR="008616BD" w:rsidRPr="008616BD">
        <w:rPr>
          <w:rFonts w:ascii="Times New Roman" w:hAnsi="Times New Roman"/>
          <w:sz w:val="24"/>
          <w:szCs w:val="24"/>
        </w:rPr>
        <w:t xml:space="preserve"> </w:t>
      </w:r>
      <w:r w:rsidR="00FD0152">
        <w:rPr>
          <w:rFonts w:ascii="Times New Roman" w:hAnsi="Times New Roman"/>
          <w:sz w:val="24"/>
          <w:szCs w:val="24"/>
        </w:rPr>
        <w:t xml:space="preserve">(районного) </w:t>
      </w:r>
      <w:r w:rsidR="008616BD" w:rsidRPr="008616BD">
        <w:rPr>
          <w:rFonts w:ascii="Times New Roman" w:hAnsi="Times New Roman"/>
          <w:sz w:val="24"/>
          <w:szCs w:val="24"/>
        </w:rPr>
        <w:t>бюджет</w:t>
      </w:r>
      <w:r w:rsidR="00FD0152">
        <w:rPr>
          <w:rFonts w:ascii="Times New Roman" w:hAnsi="Times New Roman"/>
          <w:sz w:val="24"/>
          <w:szCs w:val="24"/>
        </w:rPr>
        <w:t>ов</w:t>
      </w:r>
      <w:r w:rsidR="008616BD" w:rsidRPr="008616BD">
        <w:rPr>
          <w:rFonts w:ascii="Times New Roman" w:hAnsi="Times New Roman"/>
          <w:sz w:val="24"/>
          <w:szCs w:val="24"/>
        </w:rPr>
        <w:t xml:space="preserve"> определяется в соответствии с распределением</w:t>
      </w:r>
      <w:r w:rsidR="008616BD">
        <w:rPr>
          <w:rFonts w:ascii="Times New Roman" w:hAnsi="Times New Roman"/>
          <w:sz w:val="24"/>
          <w:szCs w:val="24"/>
        </w:rPr>
        <w:t xml:space="preserve"> </w:t>
      </w:r>
      <w:r w:rsidR="008616BD" w:rsidRPr="008616BD">
        <w:rPr>
          <w:rFonts w:ascii="Times New Roman" w:hAnsi="Times New Roman"/>
          <w:sz w:val="24"/>
          <w:szCs w:val="24"/>
        </w:rPr>
        <w:t xml:space="preserve">бюджетных кредитов бюджетам </w:t>
      </w:r>
      <w:r w:rsidR="008616BD">
        <w:rPr>
          <w:rFonts w:ascii="Times New Roman" w:hAnsi="Times New Roman"/>
          <w:sz w:val="24"/>
          <w:szCs w:val="24"/>
        </w:rPr>
        <w:t>муниципальных образований</w:t>
      </w:r>
      <w:r w:rsidR="008616BD" w:rsidRPr="008616BD">
        <w:rPr>
          <w:rFonts w:ascii="Times New Roman" w:hAnsi="Times New Roman"/>
          <w:sz w:val="24"/>
          <w:szCs w:val="24"/>
        </w:rPr>
        <w:t>,</w:t>
      </w:r>
      <w:r w:rsidR="008616BD">
        <w:rPr>
          <w:rFonts w:ascii="Times New Roman" w:hAnsi="Times New Roman"/>
          <w:sz w:val="24"/>
          <w:szCs w:val="24"/>
        </w:rPr>
        <w:t xml:space="preserve"> </w:t>
      </w:r>
      <w:r w:rsidR="008616BD" w:rsidRPr="008616BD">
        <w:rPr>
          <w:rFonts w:ascii="Times New Roman" w:hAnsi="Times New Roman"/>
          <w:sz w:val="24"/>
          <w:szCs w:val="24"/>
        </w:rPr>
        <w:t>рассчитанным согласно методикам, применяемым Мин</w:t>
      </w:r>
      <w:r w:rsidR="008616BD">
        <w:rPr>
          <w:rFonts w:ascii="Times New Roman" w:hAnsi="Times New Roman"/>
          <w:sz w:val="24"/>
          <w:szCs w:val="24"/>
        </w:rPr>
        <w:t>истерством финансов</w:t>
      </w:r>
      <w:r w:rsidR="008616BD" w:rsidRPr="008616BD">
        <w:rPr>
          <w:rFonts w:ascii="Times New Roman" w:hAnsi="Times New Roman"/>
          <w:sz w:val="24"/>
          <w:szCs w:val="24"/>
        </w:rPr>
        <w:t xml:space="preserve"> </w:t>
      </w:r>
      <w:r w:rsidR="008616BD">
        <w:rPr>
          <w:rFonts w:ascii="Times New Roman" w:hAnsi="Times New Roman"/>
          <w:sz w:val="24"/>
          <w:szCs w:val="24"/>
        </w:rPr>
        <w:t>Камчатского края</w:t>
      </w:r>
      <w:r w:rsidR="00FD0152">
        <w:rPr>
          <w:rFonts w:ascii="Times New Roman" w:hAnsi="Times New Roman"/>
          <w:sz w:val="24"/>
          <w:szCs w:val="24"/>
        </w:rPr>
        <w:t>.</w:t>
      </w:r>
    </w:p>
    <w:p w14:paraId="10A46622" w14:textId="40F87350" w:rsidR="004E3D84" w:rsidRDefault="00FD0152" w:rsidP="004E3D8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E3D84">
        <w:rPr>
          <w:rFonts w:ascii="Times New Roman" w:hAnsi="Times New Roman"/>
          <w:sz w:val="24"/>
          <w:szCs w:val="24"/>
        </w:rPr>
        <w:t>. П</w:t>
      </w:r>
      <w:r w:rsidR="00066FFE" w:rsidRPr="00066FFE">
        <w:rPr>
          <w:rFonts w:ascii="Times New Roman" w:hAnsi="Times New Roman"/>
          <w:sz w:val="24"/>
          <w:szCs w:val="24"/>
        </w:rPr>
        <w:t>рогнозировани</w:t>
      </w:r>
      <w:r w:rsidR="004E3D84">
        <w:rPr>
          <w:rFonts w:ascii="Times New Roman" w:hAnsi="Times New Roman"/>
          <w:sz w:val="24"/>
          <w:szCs w:val="24"/>
        </w:rPr>
        <w:t>е</w:t>
      </w:r>
      <w:r w:rsidR="00066FFE" w:rsidRPr="00066FFE">
        <w:rPr>
          <w:rFonts w:ascii="Times New Roman" w:hAnsi="Times New Roman"/>
          <w:sz w:val="24"/>
          <w:szCs w:val="24"/>
        </w:rPr>
        <w:t xml:space="preserve"> поступлений по </w:t>
      </w:r>
      <w:r w:rsidR="004E3D84">
        <w:rPr>
          <w:rFonts w:ascii="Times New Roman" w:hAnsi="Times New Roman"/>
          <w:sz w:val="24"/>
          <w:szCs w:val="24"/>
        </w:rPr>
        <w:t>у</w:t>
      </w:r>
      <w:r w:rsidR="004E3D84" w:rsidRPr="00AD45E4">
        <w:rPr>
          <w:rFonts w:ascii="Times New Roman" w:hAnsi="Times New Roman"/>
          <w:sz w:val="24"/>
          <w:szCs w:val="24"/>
        </w:rPr>
        <w:t>величени</w:t>
      </w:r>
      <w:r w:rsidR="004E3D84">
        <w:rPr>
          <w:rFonts w:ascii="Times New Roman" w:hAnsi="Times New Roman"/>
          <w:sz w:val="24"/>
          <w:szCs w:val="24"/>
        </w:rPr>
        <w:t>ю</w:t>
      </w:r>
      <w:r w:rsidR="004E3D84" w:rsidRPr="00AD45E4">
        <w:rPr>
          <w:rFonts w:ascii="Times New Roman" w:hAnsi="Times New Roman"/>
          <w:sz w:val="24"/>
          <w:szCs w:val="24"/>
        </w:rPr>
        <w:t xml:space="preserve"> прочих остатков денежных средств </w:t>
      </w:r>
      <w:r>
        <w:rPr>
          <w:rFonts w:ascii="Times New Roman" w:hAnsi="Times New Roman"/>
          <w:sz w:val="24"/>
          <w:szCs w:val="24"/>
        </w:rPr>
        <w:t xml:space="preserve">местных </w:t>
      </w:r>
      <w:r w:rsidR="004E3D84" w:rsidRPr="00AD45E4">
        <w:rPr>
          <w:rFonts w:ascii="Times New Roman" w:hAnsi="Times New Roman"/>
          <w:sz w:val="24"/>
          <w:szCs w:val="24"/>
        </w:rPr>
        <w:t xml:space="preserve">бюджетов </w:t>
      </w:r>
      <w:r w:rsidR="004E3D84">
        <w:rPr>
          <w:rFonts w:ascii="Times New Roman" w:hAnsi="Times New Roman"/>
          <w:sz w:val="24"/>
          <w:szCs w:val="24"/>
        </w:rPr>
        <w:t>осуществляется методом прямого счета,</w:t>
      </w:r>
      <w:r w:rsidR="004E3D84" w:rsidRPr="004E3D84">
        <w:rPr>
          <w:rFonts w:ascii="Times New Roman" w:hAnsi="Times New Roman"/>
          <w:sz w:val="24"/>
          <w:szCs w:val="24"/>
        </w:rPr>
        <w:t xml:space="preserve"> </w:t>
      </w:r>
      <w:r w:rsidR="004E3D84" w:rsidRPr="008616BD">
        <w:rPr>
          <w:rFonts w:ascii="Times New Roman" w:hAnsi="Times New Roman"/>
          <w:sz w:val="24"/>
          <w:szCs w:val="24"/>
        </w:rPr>
        <w:t>согласно следующей формуле:</w:t>
      </w:r>
    </w:p>
    <w:p w14:paraId="0DEEE512" w14:textId="77777777" w:rsidR="004E3D84" w:rsidRPr="00066FFE" w:rsidRDefault="004E3D84" w:rsidP="004E3D84">
      <w:pPr>
        <w:pStyle w:val="ConsNormal"/>
        <w:ind w:firstLine="709"/>
        <w:jc w:val="center"/>
        <w:rPr>
          <w:rFonts w:ascii="Times New Roman" w:hAnsi="Times New Roman"/>
          <w:sz w:val="24"/>
          <w:szCs w:val="24"/>
        </w:rPr>
      </w:pPr>
      <w:r w:rsidRPr="00066FFE">
        <w:rPr>
          <w:rFonts w:ascii="Times New Roman" w:hAnsi="Times New Roman"/>
          <w:sz w:val="24"/>
          <w:szCs w:val="24"/>
        </w:rPr>
        <w:t>ИОСБ = (-</w:t>
      </w:r>
      <w:proofErr w:type="spellStart"/>
      <w:r w:rsidRPr="00066FFE">
        <w:rPr>
          <w:rFonts w:ascii="Times New Roman" w:hAnsi="Times New Roman"/>
          <w:sz w:val="24"/>
          <w:szCs w:val="24"/>
        </w:rPr>
        <w:t>Дi</w:t>
      </w:r>
      <w:proofErr w:type="spellEnd"/>
      <w:r w:rsidRPr="00066FFE">
        <w:rPr>
          <w:rFonts w:ascii="Times New Roman" w:hAnsi="Times New Roman"/>
          <w:sz w:val="24"/>
          <w:szCs w:val="24"/>
        </w:rPr>
        <w:t xml:space="preserve">) + </w:t>
      </w:r>
      <w:proofErr w:type="spellStart"/>
      <w:r w:rsidRPr="00066FFE">
        <w:rPr>
          <w:rFonts w:ascii="Times New Roman" w:hAnsi="Times New Roman"/>
          <w:sz w:val="24"/>
          <w:szCs w:val="24"/>
        </w:rPr>
        <w:t>Рi</w:t>
      </w:r>
      <w:proofErr w:type="spellEnd"/>
      <w:r>
        <w:rPr>
          <w:rFonts w:ascii="Times New Roman" w:hAnsi="Times New Roman"/>
          <w:sz w:val="24"/>
          <w:szCs w:val="24"/>
        </w:rPr>
        <w:t>, где</w:t>
      </w:r>
    </w:p>
    <w:p w14:paraId="20D6984A" w14:textId="77777777" w:rsidR="00066FFE" w:rsidRPr="00066FFE" w:rsidRDefault="00066FFE" w:rsidP="004E3D8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9D23ED" w14:textId="77777777" w:rsidR="004E3D84" w:rsidRPr="00066FFE" w:rsidRDefault="004E3D84" w:rsidP="004E3D84">
      <w:pPr>
        <w:pStyle w:val="ConsNormal"/>
        <w:ind w:firstLine="709"/>
        <w:rPr>
          <w:rFonts w:ascii="Times New Roman" w:hAnsi="Times New Roman"/>
          <w:sz w:val="24"/>
          <w:szCs w:val="24"/>
        </w:rPr>
      </w:pPr>
      <w:r w:rsidRPr="00066FFE">
        <w:rPr>
          <w:rFonts w:ascii="Times New Roman" w:hAnsi="Times New Roman"/>
          <w:sz w:val="24"/>
          <w:szCs w:val="24"/>
        </w:rPr>
        <w:t>ИОСБ — Изменение остатков средств на счетах по учету средств бюджета</w:t>
      </w:r>
      <w:r>
        <w:rPr>
          <w:rFonts w:ascii="Times New Roman" w:hAnsi="Times New Roman"/>
          <w:sz w:val="24"/>
          <w:szCs w:val="24"/>
        </w:rPr>
        <w:t>;</w:t>
      </w:r>
    </w:p>
    <w:p w14:paraId="1E781B28" w14:textId="77777777" w:rsidR="004E3D84" w:rsidRPr="00066FFE" w:rsidRDefault="004E3D84" w:rsidP="004E3D8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6FFE">
        <w:rPr>
          <w:rFonts w:ascii="Times New Roman" w:hAnsi="Times New Roman"/>
          <w:sz w:val="24"/>
          <w:szCs w:val="24"/>
        </w:rPr>
        <w:t>Дi</w:t>
      </w:r>
      <w:proofErr w:type="spellEnd"/>
      <w:r w:rsidRPr="00066FFE">
        <w:rPr>
          <w:rFonts w:ascii="Times New Roman" w:hAnsi="Times New Roman"/>
          <w:sz w:val="24"/>
          <w:szCs w:val="24"/>
        </w:rPr>
        <w:t xml:space="preserve"> — прогноз поступлений доходов </w:t>
      </w:r>
      <w:r>
        <w:rPr>
          <w:rFonts w:ascii="Times New Roman" w:hAnsi="Times New Roman"/>
          <w:sz w:val="24"/>
          <w:szCs w:val="24"/>
        </w:rPr>
        <w:t xml:space="preserve">районного </w:t>
      </w:r>
      <w:r w:rsidRPr="00066FFE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в i финансовом году;</w:t>
      </w:r>
    </w:p>
    <w:p w14:paraId="00B6A221" w14:textId="77777777" w:rsidR="004E3D84" w:rsidRPr="00066FFE" w:rsidRDefault="004E3D84" w:rsidP="004E3D8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6FFE">
        <w:rPr>
          <w:rFonts w:ascii="Times New Roman" w:hAnsi="Times New Roman"/>
          <w:sz w:val="24"/>
          <w:szCs w:val="24"/>
        </w:rPr>
        <w:t>Рi</w:t>
      </w:r>
      <w:proofErr w:type="spellEnd"/>
      <w:r w:rsidRPr="00066FFE">
        <w:rPr>
          <w:rFonts w:ascii="Times New Roman" w:hAnsi="Times New Roman"/>
          <w:sz w:val="24"/>
          <w:szCs w:val="24"/>
        </w:rPr>
        <w:t xml:space="preserve"> — прогноз кассовых выплат из </w:t>
      </w:r>
      <w:r>
        <w:rPr>
          <w:rFonts w:ascii="Times New Roman" w:hAnsi="Times New Roman"/>
          <w:sz w:val="24"/>
          <w:szCs w:val="24"/>
        </w:rPr>
        <w:t xml:space="preserve">районного </w:t>
      </w:r>
      <w:r w:rsidRPr="00066FFE">
        <w:rPr>
          <w:rFonts w:ascii="Times New Roman" w:hAnsi="Times New Roman"/>
          <w:sz w:val="24"/>
          <w:szCs w:val="24"/>
        </w:rPr>
        <w:t>бюджета в i финансовом году</w:t>
      </w:r>
      <w:r>
        <w:rPr>
          <w:rFonts w:ascii="Times New Roman" w:hAnsi="Times New Roman"/>
          <w:sz w:val="24"/>
          <w:szCs w:val="24"/>
        </w:rPr>
        <w:t>.</w:t>
      </w:r>
    </w:p>
    <w:p w14:paraId="7976823C" w14:textId="36575126" w:rsidR="00066FFE" w:rsidRPr="00066FFE" w:rsidRDefault="00066FFE" w:rsidP="004E3D8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66FFE">
        <w:rPr>
          <w:rFonts w:ascii="Times New Roman" w:hAnsi="Times New Roman"/>
          <w:sz w:val="24"/>
          <w:szCs w:val="24"/>
        </w:rPr>
        <w:t>Остатки бюджетных средств формируются за счет остатков средств</w:t>
      </w:r>
      <w:r w:rsidR="004E3D84">
        <w:rPr>
          <w:rFonts w:ascii="Times New Roman" w:hAnsi="Times New Roman"/>
          <w:sz w:val="24"/>
          <w:szCs w:val="24"/>
        </w:rPr>
        <w:t xml:space="preserve"> </w:t>
      </w:r>
      <w:r w:rsidR="00FD0152">
        <w:rPr>
          <w:rFonts w:ascii="Times New Roman" w:hAnsi="Times New Roman"/>
          <w:sz w:val="24"/>
          <w:szCs w:val="24"/>
        </w:rPr>
        <w:t>местного</w:t>
      </w:r>
      <w:r w:rsidR="004E3D84">
        <w:rPr>
          <w:rFonts w:ascii="Times New Roman" w:hAnsi="Times New Roman"/>
          <w:sz w:val="24"/>
          <w:szCs w:val="24"/>
        </w:rPr>
        <w:t xml:space="preserve"> бюджета</w:t>
      </w:r>
      <w:r w:rsidRPr="00066FFE">
        <w:rPr>
          <w:rFonts w:ascii="Times New Roman" w:hAnsi="Times New Roman"/>
          <w:sz w:val="24"/>
          <w:szCs w:val="24"/>
        </w:rPr>
        <w:t xml:space="preserve">, образовавшихся на начало текущего финансового года, доходов </w:t>
      </w:r>
      <w:r w:rsidR="00FD0152" w:rsidRPr="00FD0152">
        <w:rPr>
          <w:rFonts w:ascii="Times New Roman" w:hAnsi="Times New Roman"/>
          <w:sz w:val="24"/>
          <w:szCs w:val="24"/>
        </w:rPr>
        <w:t>местного</w:t>
      </w:r>
      <w:r w:rsidR="004E3D84">
        <w:rPr>
          <w:rFonts w:ascii="Times New Roman" w:hAnsi="Times New Roman"/>
          <w:sz w:val="24"/>
          <w:szCs w:val="24"/>
        </w:rPr>
        <w:t xml:space="preserve"> </w:t>
      </w:r>
      <w:r w:rsidRPr="00066FFE">
        <w:rPr>
          <w:rFonts w:ascii="Times New Roman" w:hAnsi="Times New Roman"/>
          <w:sz w:val="24"/>
          <w:szCs w:val="24"/>
        </w:rPr>
        <w:t xml:space="preserve">бюджета, дополнительно полученных и не использованных в ходе исполнения </w:t>
      </w:r>
      <w:r w:rsidR="00FD0152" w:rsidRPr="00FD0152">
        <w:rPr>
          <w:rFonts w:ascii="Times New Roman" w:hAnsi="Times New Roman"/>
          <w:sz w:val="24"/>
          <w:szCs w:val="24"/>
        </w:rPr>
        <w:t>местного</w:t>
      </w:r>
      <w:r w:rsidR="004E3D84">
        <w:rPr>
          <w:rFonts w:ascii="Times New Roman" w:hAnsi="Times New Roman"/>
          <w:sz w:val="24"/>
          <w:szCs w:val="24"/>
        </w:rPr>
        <w:t xml:space="preserve"> </w:t>
      </w:r>
      <w:r w:rsidRPr="00066FFE">
        <w:rPr>
          <w:rFonts w:ascii="Times New Roman" w:hAnsi="Times New Roman"/>
          <w:sz w:val="24"/>
          <w:szCs w:val="24"/>
        </w:rPr>
        <w:t>бюджета, экономии в расходах.</w:t>
      </w:r>
    </w:p>
    <w:p w14:paraId="526F251E" w14:textId="77777777" w:rsidR="00066FFE" w:rsidRPr="00066FFE" w:rsidRDefault="00066FFE" w:rsidP="00066FFE">
      <w:pPr>
        <w:pStyle w:val="ConsNormal"/>
        <w:ind w:firstLine="709"/>
        <w:rPr>
          <w:rFonts w:ascii="Times New Roman" w:hAnsi="Times New Roman"/>
          <w:sz w:val="24"/>
          <w:szCs w:val="24"/>
        </w:rPr>
      </w:pPr>
    </w:p>
    <w:p w14:paraId="0CEFD5E1" w14:textId="77777777" w:rsidR="00066FFE" w:rsidRPr="008616BD" w:rsidRDefault="00066FFE" w:rsidP="00A7172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66FFE" w:rsidRPr="008616BD" w:rsidSect="00601889">
      <w:pgSz w:w="11906" w:h="16838"/>
      <w:pgMar w:top="568" w:right="566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B7C4F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60893"/>
    <w:multiLevelType w:val="hybridMultilevel"/>
    <w:tmpl w:val="2EE4549C"/>
    <w:lvl w:ilvl="0" w:tplc="BDF6274A">
      <w:start w:val="1"/>
      <w:numFmt w:val="bullet"/>
      <w:lvlText w:val="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b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085D18EA"/>
    <w:multiLevelType w:val="hybridMultilevel"/>
    <w:tmpl w:val="ED10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1B075B"/>
    <w:multiLevelType w:val="hybridMultilevel"/>
    <w:tmpl w:val="018218FC"/>
    <w:lvl w:ilvl="0" w:tplc="E0C6CA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BC712F"/>
    <w:multiLevelType w:val="hybridMultilevel"/>
    <w:tmpl w:val="0F26A3A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2E6215DA"/>
    <w:multiLevelType w:val="hybridMultilevel"/>
    <w:tmpl w:val="315044BA"/>
    <w:lvl w:ilvl="0" w:tplc="8078EA5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F8E24B0"/>
    <w:multiLevelType w:val="multilevel"/>
    <w:tmpl w:val="63B0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01525F"/>
    <w:multiLevelType w:val="hybridMultilevel"/>
    <w:tmpl w:val="9F8652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6604768C"/>
    <w:multiLevelType w:val="hybridMultilevel"/>
    <w:tmpl w:val="315044BA"/>
    <w:lvl w:ilvl="0" w:tplc="8078EA5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3084618"/>
    <w:multiLevelType w:val="hybridMultilevel"/>
    <w:tmpl w:val="2E5CFEAA"/>
    <w:lvl w:ilvl="0" w:tplc="400C68D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0" w15:restartNumberingAfterBreak="0">
    <w:nsid w:val="7A927FD2"/>
    <w:multiLevelType w:val="hybridMultilevel"/>
    <w:tmpl w:val="FFE0D574"/>
    <w:lvl w:ilvl="0" w:tplc="941C953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64F7"/>
    <w:rsid w:val="00023332"/>
    <w:rsid w:val="000372FD"/>
    <w:rsid w:val="00051DAE"/>
    <w:rsid w:val="00066FFE"/>
    <w:rsid w:val="00070CB1"/>
    <w:rsid w:val="00085CBA"/>
    <w:rsid w:val="00094F51"/>
    <w:rsid w:val="000B1515"/>
    <w:rsid w:val="000B37AE"/>
    <w:rsid w:val="000C32C4"/>
    <w:rsid w:val="000E0961"/>
    <w:rsid w:val="00132035"/>
    <w:rsid w:val="00135A95"/>
    <w:rsid w:val="001363EB"/>
    <w:rsid w:val="0015248A"/>
    <w:rsid w:val="0016048C"/>
    <w:rsid w:val="00161F35"/>
    <w:rsid w:val="00165079"/>
    <w:rsid w:val="00171151"/>
    <w:rsid w:val="00183776"/>
    <w:rsid w:val="00190C9A"/>
    <w:rsid w:val="001933B9"/>
    <w:rsid w:val="001B05B3"/>
    <w:rsid w:val="001B0DD5"/>
    <w:rsid w:val="001C59F3"/>
    <w:rsid w:val="001C5DC4"/>
    <w:rsid w:val="001D57AF"/>
    <w:rsid w:val="001F630B"/>
    <w:rsid w:val="0020670D"/>
    <w:rsid w:val="00221B26"/>
    <w:rsid w:val="002231EB"/>
    <w:rsid w:val="002258D3"/>
    <w:rsid w:val="002572E3"/>
    <w:rsid w:val="00260422"/>
    <w:rsid w:val="00267CC4"/>
    <w:rsid w:val="00281413"/>
    <w:rsid w:val="0028284A"/>
    <w:rsid w:val="002B67D6"/>
    <w:rsid w:val="002C7663"/>
    <w:rsid w:val="002E0369"/>
    <w:rsid w:val="00302FA6"/>
    <w:rsid w:val="00334748"/>
    <w:rsid w:val="003369D8"/>
    <w:rsid w:val="00343B3D"/>
    <w:rsid w:val="00343BBD"/>
    <w:rsid w:val="00355341"/>
    <w:rsid w:val="003575B9"/>
    <w:rsid w:val="003837D4"/>
    <w:rsid w:val="003842CA"/>
    <w:rsid w:val="003907A3"/>
    <w:rsid w:val="00393954"/>
    <w:rsid w:val="00395309"/>
    <w:rsid w:val="003D6C21"/>
    <w:rsid w:val="0040093D"/>
    <w:rsid w:val="004059C4"/>
    <w:rsid w:val="00414EA4"/>
    <w:rsid w:val="00417C68"/>
    <w:rsid w:val="00433BDC"/>
    <w:rsid w:val="00440476"/>
    <w:rsid w:val="00453D09"/>
    <w:rsid w:val="00465904"/>
    <w:rsid w:val="00471433"/>
    <w:rsid w:val="004838DA"/>
    <w:rsid w:val="00490C82"/>
    <w:rsid w:val="0049146A"/>
    <w:rsid w:val="00496130"/>
    <w:rsid w:val="004A1787"/>
    <w:rsid w:val="004A4815"/>
    <w:rsid w:val="004B50D3"/>
    <w:rsid w:val="004C4AAE"/>
    <w:rsid w:val="004C4EF5"/>
    <w:rsid w:val="004C58F9"/>
    <w:rsid w:val="004C7721"/>
    <w:rsid w:val="004D26C0"/>
    <w:rsid w:val="004D3325"/>
    <w:rsid w:val="004D3593"/>
    <w:rsid w:val="004D3BC4"/>
    <w:rsid w:val="004D4A15"/>
    <w:rsid w:val="004D783D"/>
    <w:rsid w:val="004E3D84"/>
    <w:rsid w:val="004E61E7"/>
    <w:rsid w:val="004F2467"/>
    <w:rsid w:val="005051F4"/>
    <w:rsid w:val="00507833"/>
    <w:rsid w:val="00543125"/>
    <w:rsid w:val="00550168"/>
    <w:rsid w:val="005517D2"/>
    <w:rsid w:val="00582204"/>
    <w:rsid w:val="005844D9"/>
    <w:rsid w:val="00590B38"/>
    <w:rsid w:val="005941C0"/>
    <w:rsid w:val="005A6C86"/>
    <w:rsid w:val="005B3902"/>
    <w:rsid w:val="005B55D6"/>
    <w:rsid w:val="005B7F3D"/>
    <w:rsid w:val="005C0710"/>
    <w:rsid w:val="005C24CE"/>
    <w:rsid w:val="005C5C89"/>
    <w:rsid w:val="005C7C67"/>
    <w:rsid w:val="005E1D82"/>
    <w:rsid w:val="00601889"/>
    <w:rsid w:val="00614CD0"/>
    <w:rsid w:val="006156EA"/>
    <w:rsid w:val="00620A77"/>
    <w:rsid w:val="006245C5"/>
    <w:rsid w:val="006331DB"/>
    <w:rsid w:val="006461E1"/>
    <w:rsid w:val="0064793A"/>
    <w:rsid w:val="00651889"/>
    <w:rsid w:val="00652B94"/>
    <w:rsid w:val="006630DE"/>
    <w:rsid w:val="0067533C"/>
    <w:rsid w:val="00682AA9"/>
    <w:rsid w:val="00683072"/>
    <w:rsid w:val="006927C1"/>
    <w:rsid w:val="00696764"/>
    <w:rsid w:val="006A12D6"/>
    <w:rsid w:val="006A365F"/>
    <w:rsid w:val="006B7AAB"/>
    <w:rsid w:val="006C5BD3"/>
    <w:rsid w:val="006D0EBA"/>
    <w:rsid w:val="006E3A5B"/>
    <w:rsid w:val="006E4B8C"/>
    <w:rsid w:val="006F3025"/>
    <w:rsid w:val="0070038F"/>
    <w:rsid w:val="00700D0A"/>
    <w:rsid w:val="007141D0"/>
    <w:rsid w:val="0072295C"/>
    <w:rsid w:val="0073416B"/>
    <w:rsid w:val="00741445"/>
    <w:rsid w:val="007604F5"/>
    <w:rsid w:val="0076604D"/>
    <w:rsid w:val="00792617"/>
    <w:rsid w:val="00793D95"/>
    <w:rsid w:val="00796C7F"/>
    <w:rsid w:val="00797EED"/>
    <w:rsid w:val="007A07D8"/>
    <w:rsid w:val="007A2A65"/>
    <w:rsid w:val="007A6974"/>
    <w:rsid w:val="007B55AD"/>
    <w:rsid w:val="007B5FC9"/>
    <w:rsid w:val="007C16E0"/>
    <w:rsid w:val="007D2581"/>
    <w:rsid w:val="007D41AA"/>
    <w:rsid w:val="007D78DA"/>
    <w:rsid w:val="007E2D2C"/>
    <w:rsid w:val="007E3442"/>
    <w:rsid w:val="007E48D2"/>
    <w:rsid w:val="007F075E"/>
    <w:rsid w:val="007F43CB"/>
    <w:rsid w:val="008173AD"/>
    <w:rsid w:val="00842C84"/>
    <w:rsid w:val="00846F1E"/>
    <w:rsid w:val="00857093"/>
    <w:rsid w:val="008607AD"/>
    <w:rsid w:val="008616BD"/>
    <w:rsid w:val="008724AC"/>
    <w:rsid w:val="00872C90"/>
    <w:rsid w:val="008800FE"/>
    <w:rsid w:val="008877BE"/>
    <w:rsid w:val="00893F07"/>
    <w:rsid w:val="00894923"/>
    <w:rsid w:val="008A5A11"/>
    <w:rsid w:val="008A6C7D"/>
    <w:rsid w:val="008B7045"/>
    <w:rsid w:val="008D1C85"/>
    <w:rsid w:val="008D2C55"/>
    <w:rsid w:val="008D2FCB"/>
    <w:rsid w:val="008D5F0F"/>
    <w:rsid w:val="008E4300"/>
    <w:rsid w:val="00902754"/>
    <w:rsid w:val="00904DA8"/>
    <w:rsid w:val="00906E30"/>
    <w:rsid w:val="00922ED5"/>
    <w:rsid w:val="00925281"/>
    <w:rsid w:val="009256FC"/>
    <w:rsid w:val="00925B1C"/>
    <w:rsid w:val="00937AA7"/>
    <w:rsid w:val="009400D1"/>
    <w:rsid w:val="00952989"/>
    <w:rsid w:val="0096001F"/>
    <w:rsid w:val="00961880"/>
    <w:rsid w:val="00961CE6"/>
    <w:rsid w:val="009654C6"/>
    <w:rsid w:val="0097263F"/>
    <w:rsid w:val="00983B93"/>
    <w:rsid w:val="00995B2A"/>
    <w:rsid w:val="00996111"/>
    <w:rsid w:val="009A3020"/>
    <w:rsid w:val="009A43FF"/>
    <w:rsid w:val="009B497F"/>
    <w:rsid w:val="009C0A0A"/>
    <w:rsid w:val="009D3897"/>
    <w:rsid w:val="009E216A"/>
    <w:rsid w:val="009E3B34"/>
    <w:rsid w:val="009E5E9F"/>
    <w:rsid w:val="009E7EC3"/>
    <w:rsid w:val="009F3FF3"/>
    <w:rsid w:val="00A04F98"/>
    <w:rsid w:val="00A130F3"/>
    <w:rsid w:val="00A237A3"/>
    <w:rsid w:val="00A34ACF"/>
    <w:rsid w:val="00A35BD6"/>
    <w:rsid w:val="00A468A6"/>
    <w:rsid w:val="00A50045"/>
    <w:rsid w:val="00A51C36"/>
    <w:rsid w:val="00A52F12"/>
    <w:rsid w:val="00A53138"/>
    <w:rsid w:val="00A66088"/>
    <w:rsid w:val="00A71723"/>
    <w:rsid w:val="00A80F54"/>
    <w:rsid w:val="00A82138"/>
    <w:rsid w:val="00A95516"/>
    <w:rsid w:val="00AA3580"/>
    <w:rsid w:val="00AA3631"/>
    <w:rsid w:val="00AA438E"/>
    <w:rsid w:val="00AB1D29"/>
    <w:rsid w:val="00AB25FE"/>
    <w:rsid w:val="00AB6ECD"/>
    <w:rsid w:val="00AB7CDB"/>
    <w:rsid w:val="00AC23A7"/>
    <w:rsid w:val="00AD0FE4"/>
    <w:rsid w:val="00AD2F3F"/>
    <w:rsid w:val="00AD42EF"/>
    <w:rsid w:val="00AD45E4"/>
    <w:rsid w:val="00AE2118"/>
    <w:rsid w:val="00B10CC6"/>
    <w:rsid w:val="00B11CC9"/>
    <w:rsid w:val="00B17FC7"/>
    <w:rsid w:val="00B22BC7"/>
    <w:rsid w:val="00B26971"/>
    <w:rsid w:val="00B277B8"/>
    <w:rsid w:val="00B31BD9"/>
    <w:rsid w:val="00B400A6"/>
    <w:rsid w:val="00B44F2B"/>
    <w:rsid w:val="00B5126A"/>
    <w:rsid w:val="00B64454"/>
    <w:rsid w:val="00B81C5A"/>
    <w:rsid w:val="00B84153"/>
    <w:rsid w:val="00B9365A"/>
    <w:rsid w:val="00BA079E"/>
    <w:rsid w:val="00BA0A24"/>
    <w:rsid w:val="00BA29D0"/>
    <w:rsid w:val="00BB0C7C"/>
    <w:rsid w:val="00BC4A05"/>
    <w:rsid w:val="00BE2CF3"/>
    <w:rsid w:val="00BF2DB1"/>
    <w:rsid w:val="00BF7B3B"/>
    <w:rsid w:val="00C01F0C"/>
    <w:rsid w:val="00C17C45"/>
    <w:rsid w:val="00C22407"/>
    <w:rsid w:val="00C54172"/>
    <w:rsid w:val="00C608D4"/>
    <w:rsid w:val="00C67EEA"/>
    <w:rsid w:val="00C737B6"/>
    <w:rsid w:val="00C850A1"/>
    <w:rsid w:val="00C8534E"/>
    <w:rsid w:val="00CA17EE"/>
    <w:rsid w:val="00CA210B"/>
    <w:rsid w:val="00CB12B5"/>
    <w:rsid w:val="00CB6BF9"/>
    <w:rsid w:val="00CB7502"/>
    <w:rsid w:val="00CC79A7"/>
    <w:rsid w:val="00CD2D9C"/>
    <w:rsid w:val="00CD44BA"/>
    <w:rsid w:val="00CD65E0"/>
    <w:rsid w:val="00CD66AC"/>
    <w:rsid w:val="00CD75E2"/>
    <w:rsid w:val="00CE116C"/>
    <w:rsid w:val="00CF0D89"/>
    <w:rsid w:val="00CF310C"/>
    <w:rsid w:val="00D11F1A"/>
    <w:rsid w:val="00D14C45"/>
    <w:rsid w:val="00D45E1C"/>
    <w:rsid w:val="00D46C58"/>
    <w:rsid w:val="00D64B9C"/>
    <w:rsid w:val="00D676BC"/>
    <w:rsid w:val="00D85695"/>
    <w:rsid w:val="00D85F2A"/>
    <w:rsid w:val="00D96877"/>
    <w:rsid w:val="00DB60B9"/>
    <w:rsid w:val="00DB6C7C"/>
    <w:rsid w:val="00DD16AE"/>
    <w:rsid w:val="00DD1831"/>
    <w:rsid w:val="00DD3ABB"/>
    <w:rsid w:val="00DE21C4"/>
    <w:rsid w:val="00E01B6E"/>
    <w:rsid w:val="00E031BA"/>
    <w:rsid w:val="00E141FC"/>
    <w:rsid w:val="00E22E93"/>
    <w:rsid w:val="00E40465"/>
    <w:rsid w:val="00E661D0"/>
    <w:rsid w:val="00E67511"/>
    <w:rsid w:val="00E679C2"/>
    <w:rsid w:val="00E70EFE"/>
    <w:rsid w:val="00E73392"/>
    <w:rsid w:val="00E92CE8"/>
    <w:rsid w:val="00EA69EC"/>
    <w:rsid w:val="00EB07E7"/>
    <w:rsid w:val="00EB3748"/>
    <w:rsid w:val="00EB76B4"/>
    <w:rsid w:val="00ED350B"/>
    <w:rsid w:val="00ED5CE5"/>
    <w:rsid w:val="00EE40DE"/>
    <w:rsid w:val="00EE5C7E"/>
    <w:rsid w:val="00EE7613"/>
    <w:rsid w:val="00EF4A9F"/>
    <w:rsid w:val="00EF54CD"/>
    <w:rsid w:val="00F0090B"/>
    <w:rsid w:val="00F019E1"/>
    <w:rsid w:val="00F03575"/>
    <w:rsid w:val="00F164F7"/>
    <w:rsid w:val="00F209D4"/>
    <w:rsid w:val="00F256B1"/>
    <w:rsid w:val="00F33F5F"/>
    <w:rsid w:val="00F45ECB"/>
    <w:rsid w:val="00F4744D"/>
    <w:rsid w:val="00F51EF3"/>
    <w:rsid w:val="00F5394B"/>
    <w:rsid w:val="00F53A5B"/>
    <w:rsid w:val="00F53AA6"/>
    <w:rsid w:val="00F6004B"/>
    <w:rsid w:val="00F7686F"/>
    <w:rsid w:val="00FA0036"/>
    <w:rsid w:val="00FA6D29"/>
    <w:rsid w:val="00FD0152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DF272FB"/>
  <w15:docId w15:val="{B5162E8E-31EE-4930-918B-1E49D757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400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4D4A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4A15"/>
    <w:rPr>
      <w:rFonts w:ascii="Arial" w:hAnsi="Arial" w:cs="Times New Roman"/>
      <w:b/>
      <w:bCs/>
      <w:color w:val="000080"/>
      <w:sz w:val="24"/>
      <w:szCs w:val="24"/>
    </w:rPr>
  </w:style>
  <w:style w:type="table" w:styleId="a4">
    <w:name w:val="Table Grid"/>
    <w:basedOn w:val="a2"/>
    <w:uiPriority w:val="99"/>
    <w:rsid w:val="003347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Title">
    <w:name w:val="ConsTitle"/>
    <w:uiPriority w:val="99"/>
    <w:rsid w:val="00334748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ConsNormal">
    <w:name w:val="ConsNormal"/>
    <w:uiPriority w:val="99"/>
    <w:rsid w:val="00334748"/>
    <w:pPr>
      <w:widowControl w:val="0"/>
      <w:ind w:firstLine="720"/>
    </w:pPr>
    <w:rPr>
      <w:rFonts w:ascii="Arial" w:hAnsi="Arial"/>
    </w:rPr>
  </w:style>
  <w:style w:type="paragraph" w:styleId="a5">
    <w:name w:val="Document Map"/>
    <w:basedOn w:val="a0"/>
    <w:link w:val="a6"/>
    <w:uiPriority w:val="99"/>
    <w:semiHidden/>
    <w:rsid w:val="00F5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locked/>
    <w:rsid w:val="00F53A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961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rsid w:val="00496130"/>
    <w:rPr>
      <w:rFonts w:cs="Times New Roman"/>
      <w:color w:val="0000FF"/>
      <w:u w:val="single"/>
    </w:rPr>
  </w:style>
  <w:style w:type="character" w:customStyle="1" w:styleId="a8">
    <w:name w:val="Цветовое выделение"/>
    <w:uiPriority w:val="99"/>
    <w:rsid w:val="00E40465"/>
    <w:rPr>
      <w:b/>
      <w:color w:val="000080"/>
    </w:rPr>
  </w:style>
  <w:style w:type="character" w:customStyle="1" w:styleId="a9">
    <w:name w:val="Гипертекстовая ссылка"/>
    <w:uiPriority w:val="99"/>
    <w:rsid w:val="00E40465"/>
    <w:rPr>
      <w:rFonts w:cs="Times New Roman"/>
      <w:b/>
      <w:bCs/>
      <w:color w:val="008000"/>
    </w:rPr>
  </w:style>
  <w:style w:type="paragraph" w:customStyle="1" w:styleId="aa">
    <w:name w:val="Заголовок статьи"/>
    <w:basedOn w:val="a0"/>
    <w:next w:val="a0"/>
    <w:uiPriority w:val="99"/>
    <w:rsid w:val="00E4046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Комментарий"/>
    <w:basedOn w:val="a0"/>
    <w:next w:val="a0"/>
    <w:uiPriority w:val="99"/>
    <w:rsid w:val="00E4046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c">
    <w:name w:val="List Paragraph"/>
    <w:basedOn w:val="a0"/>
    <w:uiPriority w:val="99"/>
    <w:qFormat/>
    <w:rsid w:val="00846F1E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6B7A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0"/>
    <w:link w:val="ae"/>
    <w:uiPriority w:val="99"/>
    <w:semiHidden/>
    <w:rsid w:val="004D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D4A15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semiHidden/>
    <w:unhideWhenUsed/>
    <w:rsid w:val="0073416B"/>
    <w:pPr>
      <w:numPr>
        <w:numId w:val="10"/>
      </w:numPr>
      <w:contextualSpacing/>
    </w:pPr>
  </w:style>
  <w:style w:type="paragraph" w:customStyle="1" w:styleId="af">
    <w:name w:val="Внимание"/>
    <w:basedOn w:val="a0"/>
    <w:next w:val="a0"/>
    <w:uiPriority w:val="99"/>
    <w:rsid w:val="00CD65E0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Прижатый влево"/>
    <w:basedOn w:val="a0"/>
    <w:next w:val="a0"/>
    <w:uiPriority w:val="99"/>
    <w:rsid w:val="00CD6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243B3-F359-4A91-80AA-D7C55D2C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Тихонова</cp:lastModifiedBy>
  <cp:revision>38</cp:revision>
  <cp:lastPrinted>2021-09-22T05:05:00Z</cp:lastPrinted>
  <dcterms:created xsi:type="dcterms:W3CDTF">2013-03-27T00:38:00Z</dcterms:created>
  <dcterms:modified xsi:type="dcterms:W3CDTF">2021-09-22T05:07:00Z</dcterms:modified>
</cp:coreProperties>
</file>