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1E" w:rsidRDefault="00E07C1E" w:rsidP="008D63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 9 </w:t>
      </w:r>
      <w:r w:rsidRPr="00E07C1E">
        <w:rPr>
          <w:rFonts w:ascii="Times New Roman" w:hAnsi="Times New Roman" w:cs="Times New Roman"/>
          <w:sz w:val="28"/>
          <w:szCs w:val="28"/>
        </w:rPr>
        <w:t>Федеральн</w:t>
      </w:r>
      <w:r w:rsidR="00C338EF">
        <w:rPr>
          <w:rFonts w:ascii="Times New Roman" w:hAnsi="Times New Roman" w:cs="Times New Roman"/>
          <w:sz w:val="28"/>
          <w:szCs w:val="28"/>
        </w:rPr>
        <w:t>ого</w:t>
      </w:r>
      <w:r w:rsidRPr="00E07C1E">
        <w:rPr>
          <w:rFonts w:ascii="Times New Roman" w:hAnsi="Times New Roman" w:cs="Times New Roman"/>
          <w:sz w:val="28"/>
          <w:szCs w:val="28"/>
        </w:rPr>
        <w:t xml:space="preserve"> стандарт</w:t>
      </w:r>
      <w:r w:rsidR="00C338EF">
        <w:rPr>
          <w:rFonts w:ascii="Times New Roman" w:hAnsi="Times New Roman" w:cs="Times New Roman"/>
          <w:sz w:val="28"/>
          <w:szCs w:val="28"/>
        </w:rPr>
        <w:t>а</w:t>
      </w:r>
      <w:r w:rsidRPr="00E07C1E">
        <w:rPr>
          <w:rFonts w:ascii="Times New Roman" w:hAnsi="Times New Roman" w:cs="Times New Roman"/>
          <w:sz w:val="28"/>
          <w:szCs w:val="28"/>
        </w:rPr>
        <w:t xml:space="preserve"> бухгалтерского учета для органи</w:t>
      </w:r>
      <w:r>
        <w:rPr>
          <w:rFonts w:ascii="Times New Roman" w:hAnsi="Times New Roman" w:cs="Times New Roman"/>
          <w:sz w:val="28"/>
          <w:szCs w:val="28"/>
        </w:rPr>
        <w:t>заций государственного сектора «</w:t>
      </w:r>
      <w:r w:rsidRPr="00E07C1E">
        <w:rPr>
          <w:rFonts w:ascii="Times New Roman" w:hAnsi="Times New Roman" w:cs="Times New Roman"/>
          <w:sz w:val="28"/>
          <w:szCs w:val="28"/>
        </w:rPr>
        <w:t>Учетная политика, оценочные значения и ошибки</w:t>
      </w:r>
      <w:r>
        <w:rPr>
          <w:rFonts w:ascii="Times New Roman" w:hAnsi="Times New Roman" w:cs="Times New Roman"/>
          <w:sz w:val="28"/>
          <w:szCs w:val="28"/>
        </w:rPr>
        <w:t>»</w:t>
      </w:r>
      <w:r w:rsidRPr="00E07C1E">
        <w:rPr>
          <w:rFonts w:ascii="Times New Roman" w:hAnsi="Times New Roman" w:cs="Times New Roman"/>
          <w:sz w:val="28"/>
          <w:szCs w:val="28"/>
        </w:rPr>
        <w:t xml:space="preserve"> основные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w:t>
      </w:r>
      <w:r>
        <w:rPr>
          <w:rFonts w:ascii="Times New Roman" w:hAnsi="Times New Roman" w:cs="Times New Roman"/>
          <w:sz w:val="28"/>
          <w:szCs w:val="28"/>
        </w:rPr>
        <w:t>онно-телекоммуникационной сети «</w:t>
      </w:r>
      <w:r w:rsidRPr="00E07C1E">
        <w:rPr>
          <w:rFonts w:ascii="Times New Roman" w:hAnsi="Times New Roman" w:cs="Times New Roman"/>
          <w:sz w:val="28"/>
          <w:szCs w:val="28"/>
        </w:rPr>
        <w:t>Интернет</w:t>
      </w:r>
      <w:r>
        <w:rPr>
          <w:rFonts w:ascii="Times New Roman" w:hAnsi="Times New Roman" w:cs="Times New Roman"/>
          <w:sz w:val="28"/>
          <w:szCs w:val="28"/>
        </w:rPr>
        <w:t>»</w:t>
      </w:r>
      <w:r w:rsidRPr="00E07C1E">
        <w:rPr>
          <w:rFonts w:ascii="Times New Roman" w:hAnsi="Times New Roman" w:cs="Times New Roman"/>
          <w:sz w:val="28"/>
          <w:szCs w:val="28"/>
        </w:rPr>
        <w:t>.</w:t>
      </w:r>
    </w:p>
    <w:p w:rsidR="00E07C1E" w:rsidRPr="00430C53" w:rsidRDefault="00430C53" w:rsidP="008D63C7">
      <w:pPr>
        <w:spacing w:after="0" w:line="240" w:lineRule="auto"/>
        <w:ind w:firstLine="709"/>
        <w:jc w:val="both"/>
        <w:rPr>
          <w:rFonts w:ascii="Times New Roman" w:eastAsia="Times New Roman" w:hAnsi="Times New Roman" w:cs="Times New Roman"/>
          <w:color w:val="000000"/>
          <w:sz w:val="28"/>
          <w:szCs w:val="28"/>
          <w:lang w:eastAsia="ru-RU"/>
        </w:rPr>
      </w:pPr>
      <w:r w:rsidRPr="00430C53">
        <w:rPr>
          <w:rFonts w:ascii="Times New Roman" w:eastAsia="Times New Roman" w:hAnsi="Times New Roman" w:cs="Times New Roman"/>
          <w:color w:val="000000"/>
          <w:sz w:val="28"/>
          <w:szCs w:val="28"/>
          <w:lang w:eastAsia="ru-RU"/>
        </w:rPr>
        <w:t>Единая учетная политика Муниципального казенного учреждения «Центр бухгалтерского обслуживания и материально-технического обеспечения» утверждена приказом от 01 февраля 2022 года № 6.</w:t>
      </w:r>
    </w:p>
    <w:p w:rsidR="00E07C1E" w:rsidRPr="00430C53" w:rsidRDefault="00E07C1E" w:rsidP="008D63C7">
      <w:pPr>
        <w:spacing w:after="0" w:line="240" w:lineRule="auto"/>
        <w:jc w:val="both"/>
        <w:rPr>
          <w:rFonts w:ascii="Times New Roman" w:eastAsia="Times New Roman" w:hAnsi="Times New Roman" w:cs="Times New Roman"/>
          <w:color w:val="000000"/>
          <w:sz w:val="28"/>
          <w:szCs w:val="28"/>
          <w:lang w:eastAsia="ru-RU"/>
        </w:rPr>
      </w:pPr>
      <w:r w:rsidRPr="00430C53">
        <w:rPr>
          <w:rFonts w:ascii="Times New Roman" w:eastAsia="Times New Roman" w:hAnsi="Times New Roman" w:cs="Times New Roman"/>
          <w:color w:val="000000"/>
          <w:sz w:val="28"/>
          <w:szCs w:val="28"/>
          <w:lang w:eastAsia="ru-RU"/>
        </w:rPr>
        <w:br w:type="page"/>
      </w:r>
    </w:p>
    <w:p w:rsidR="00BA10D1" w:rsidRPr="00D20035" w:rsidRDefault="00BA10D1" w:rsidP="00BA10D1">
      <w:pPr>
        <w:spacing w:after="0" w:line="312" w:lineRule="exact"/>
        <w:ind w:right="20"/>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lastRenderedPageBreak/>
        <w:t xml:space="preserve">ОСНОВНЫЕ ПОЛОЖЕНИЯ </w:t>
      </w:r>
      <w:r w:rsidRPr="00D20035">
        <w:rPr>
          <w:rFonts w:ascii="Times New Roman" w:eastAsia="Times New Roman" w:hAnsi="Times New Roman" w:cs="Times New Roman"/>
          <w:b/>
          <w:color w:val="000000"/>
          <w:sz w:val="26"/>
          <w:szCs w:val="26"/>
          <w:lang w:eastAsia="ru-RU"/>
        </w:rPr>
        <w:t>ЕДИН</w:t>
      </w:r>
      <w:r>
        <w:rPr>
          <w:rFonts w:ascii="Times New Roman" w:eastAsia="Times New Roman" w:hAnsi="Times New Roman" w:cs="Times New Roman"/>
          <w:b/>
          <w:color w:val="000000"/>
          <w:sz w:val="26"/>
          <w:szCs w:val="26"/>
          <w:lang w:eastAsia="ru-RU"/>
        </w:rPr>
        <w:t>ОЙ</w:t>
      </w:r>
      <w:r w:rsidRPr="00D20035">
        <w:rPr>
          <w:rFonts w:ascii="Times New Roman" w:eastAsia="Times New Roman" w:hAnsi="Times New Roman" w:cs="Times New Roman"/>
          <w:b/>
          <w:color w:val="000000"/>
          <w:sz w:val="26"/>
          <w:szCs w:val="26"/>
          <w:lang w:eastAsia="ru-RU"/>
        </w:rPr>
        <w:t xml:space="preserve"> УЧЕТН</w:t>
      </w:r>
      <w:r>
        <w:rPr>
          <w:rFonts w:ascii="Times New Roman" w:eastAsia="Times New Roman" w:hAnsi="Times New Roman" w:cs="Times New Roman"/>
          <w:b/>
          <w:color w:val="000000"/>
          <w:sz w:val="26"/>
          <w:szCs w:val="26"/>
          <w:lang w:eastAsia="ru-RU"/>
        </w:rPr>
        <w:t>ОЙ</w:t>
      </w:r>
      <w:r w:rsidRPr="00D20035">
        <w:rPr>
          <w:rFonts w:ascii="Times New Roman" w:eastAsia="Times New Roman" w:hAnsi="Times New Roman" w:cs="Times New Roman"/>
          <w:b/>
          <w:color w:val="000000"/>
          <w:sz w:val="26"/>
          <w:szCs w:val="26"/>
          <w:lang w:eastAsia="ru-RU"/>
        </w:rPr>
        <w:t xml:space="preserve"> ПОЛИТИК</w:t>
      </w:r>
      <w:r>
        <w:rPr>
          <w:rFonts w:ascii="Times New Roman" w:eastAsia="Times New Roman" w:hAnsi="Times New Roman" w:cs="Times New Roman"/>
          <w:b/>
          <w:color w:val="000000"/>
          <w:sz w:val="26"/>
          <w:szCs w:val="26"/>
          <w:lang w:eastAsia="ru-RU"/>
        </w:rPr>
        <w:t>И</w:t>
      </w:r>
    </w:p>
    <w:p w:rsidR="00BA10D1" w:rsidRPr="00D20035" w:rsidRDefault="00BA10D1" w:rsidP="00BA10D1">
      <w:pPr>
        <w:spacing w:line="312" w:lineRule="exact"/>
        <w:ind w:right="20"/>
        <w:jc w:val="center"/>
        <w:rPr>
          <w:rFonts w:ascii="Times New Roman" w:eastAsia="Times New Roman" w:hAnsi="Times New Roman" w:cs="Times New Roman"/>
          <w:b/>
          <w:color w:val="000000"/>
          <w:sz w:val="26"/>
          <w:szCs w:val="26"/>
          <w:lang w:eastAsia="ru-RU"/>
        </w:rPr>
      </w:pPr>
      <w:r w:rsidRPr="00D20035">
        <w:rPr>
          <w:rFonts w:ascii="Times New Roman" w:eastAsia="Times New Roman" w:hAnsi="Times New Roman" w:cs="Times New Roman"/>
          <w:b/>
          <w:color w:val="000000"/>
          <w:sz w:val="26"/>
          <w:szCs w:val="26"/>
          <w:lang w:eastAsia="ru-RU"/>
        </w:rPr>
        <w:t xml:space="preserve">при централизации учета </w:t>
      </w:r>
    </w:p>
    <w:p w:rsidR="00BA10D1" w:rsidRPr="00D20035" w:rsidRDefault="00BA10D1" w:rsidP="00BA10D1">
      <w:pPr>
        <w:pStyle w:val="1"/>
      </w:pPr>
      <w:r w:rsidRPr="00D20035">
        <w:rPr>
          <w:shd w:val="clear" w:color="auto" w:fill="FFFFFF"/>
        </w:rPr>
        <w:t>1.</w:t>
      </w:r>
      <w:r w:rsidRPr="00D20035">
        <w:t xml:space="preserve"> Общие положения</w:t>
      </w:r>
    </w:p>
    <w:p w:rsidR="00BA10D1" w:rsidRPr="00D20035" w:rsidRDefault="00BA10D1" w:rsidP="00BA10D1">
      <w:pPr>
        <w:numPr>
          <w:ilvl w:val="1"/>
          <w:numId w:val="1"/>
        </w:numPr>
        <w:tabs>
          <w:tab w:val="left" w:pos="851"/>
          <w:tab w:val="left" w:pos="1134"/>
          <w:tab w:val="left" w:pos="1276"/>
        </w:tabs>
        <w:spacing w:after="0" w:line="240" w:lineRule="auto"/>
        <w:ind w:right="26" w:firstLine="709"/>
        <w:jc w:val="both"/>
        <w:rPr>
          <w:rFonts w:ascii="Times New Roman" w:eastAsia="Times New Roman" w:hAnsi="Times New Roman" w:cs="Times New Roman"/>
          <w:color w:val="000000"/>
          <w:sz w:val="26"/>
          <w:szCs w:val="26"/>
          <w:lang w:eastAsia="ru-RU"/>
        </w:rPr>
      </w:pPr>
      <w:proofErr w:type="gramStart"/>
      <w:r w:rsidRPr="00D20035">
        <w:rPr>
          <w:rFonts w:ascii="Times New Roman" w:eastAsia="Times New Roman" w:hAnsi="Times New Roman" w:cs="Times New Roman"/>
          <w:color w:val="000000"/>
          <w:sz w:val="26"/>
          <w:szCs w:val="26"/>
          <w:lang w:eastAsia="ru-RU"/>
        </w:rPr>
        <w:t xml:space="preserve">Единая учетная политика (далее – Учетная политика) сформирована              МКУ ЦБО МТО в целях централизации бюджетного учета организаций, передавших полномочия по ведению бюджетного учета МКУ ЦБО МТО, и непосредственно самого МКУ ЦБО МТО (далее – Организации*) в соответствии с приложением к Основным положениям и определяет основные требования по организации и ведению бюджетного, налогового учета. </w:t>
      </w:r>
      <w:proofErr w:type="gramEnd"/>
    </w:p>
    <w:p w:rsidR="00BA10D1" w:rsidRPr="00D20035" w:rsidRDefault="00BA10D1" w:rsidP="00BA10D1">
      <w:pPr>
        <w:tabs>
          <w:tab w:val="left" w:pos="1276"/>
          <w:tab w:val="left" w:pos="1418"/>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Функции по ведению бюджетного учета осуществляются МКУ ЦБО МТО  на основании пункта 10.1 статьи 161 Бюджетного кодекса Российской Федерации и договоров о бухгалтерском обслуживании (далее – Договор) в соответствии с приложением  к Основным положениям.</w:t>
      </w:r>
    </w:p>
    <w:p w:rsidR="00BA10D1" w:rsidRPr="00D20035" w:rsidRDefault="00BA10D1" w:rsidP="00BA10D1">
      <w:pPr>
        <w:tabs>
          <w:tab w:val="left" w:pos="851"/>
          <w:tab w:val="left" w:pos="1276"/>
          <w:tab w:val="left" w:pos="9214"/>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Учетная политика разработана в соответствии с действующими нормативными правовыми актами Российской Федерации, содержащими правовые основы организации и ведения бюджетного учета:</w:t>
      </w:r>
    </w:p>
    <w:p w:rsidR="00BA10D1" w:rsidRPr="00D20035" w:rsidRDefault="00BA10D1" w:rsidP="00BA10D1">
      <w:pPr>
        <w:numPr>
          <w:ilvl w:val="0"/>
          <w:numId w:val="2"/>
        </w:numPr>
        <w:tabs>
          <w:tab w:val="left" w:pos="778"/>
          <w:tab w:val="left" w:pos="851"/>
          <w:tab w:val="left" w:pos="1276"/>
          <w:tab w:val="left" w:pos="9214"/>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Бюджетный кодекс Российской Федерации от 31.07.1998 № 145-ФЗ;</w:t>
      </w:r>
    </w:p>
    <w:p w:rsidR="00BA10D1" w:rsidRPr="00D20035" w:rsidRDefault="00BA10D1" w:rsidP="00BA10D1">
      <w:pPr>
        <w:numPr>
          <w:ilvl w:val="0"/>
          <w:numId w:val="2"/>
        </w:numPr>
        <w:tabs>
          <w:tab w:val="left" w:pos="778"/>
          <w:tab w:val="left" w:pos="851"/>
          <w:tab w:val="left" w:pos="1276"/>
          <w:tab w:val="left" w:pos="9214"/>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Налоговый кодекс Российской Федерации (часть первая) от 31.07.1998 № 146-ФЗ, (часть вторая) 05.08.2000 № 117-ФЗ;</w:t>
      </w:r>
    </w:p>
    <w:p w:rsidR="00BA10D1" w:rsidRPr="00D20035" w:rsidRDefault="00BA10D1" w:rsidP="00BA10D1">
      <w:pPr>
        <w:numPr>
          <w:ilvl w:val="0"/>
          <w:numId w:val="2"/>
        </w:numPr>
        <w:tabs>
          <w:tab w:val="left" w:pos="793"/>
          <w:tab w:val="left" w:pos="851"/>
          <w:tab w:val="left" w:pos="1276"/>
          <w:tab w:val="left" w:pos="9214"/>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Федеральный закон от 06.12.2011 № 402-ФЗ «О бухгалтерском учете»;</w:t>
      </w:r>
    </w:p>
    <w:p w:rsidR="00BA10D1" w:rsidRPr="00D20035" w:rsidRDefault="00BA10D1" w:rsidP="00BA10D1">
      <w:pPr>
        <w:numPr>
          <w:ilvl w:val="0"/>
          <w:numId w:val="2"/>
        </w:numPr>
        <w:tabs>
          <w:tab w:val="left" w:pos="818"/>
          <w:tab w:val="left" w:pos="851"/>
          <w:tab w:val="left" w:pos="1276"/>
          <w:tab w:val="left" w:pos="9214"/>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A10D1" w:rsidRPr="00D20035" w:rsidRDefault="00BA10D1" w:rsidP="00BA10D1">
      <w:pPr>
        <w:numPr>
          <w:ilvl w:val="0"/>
          <w:numId w:val="2"/>
        </w:numPr>
        <w:tabs>
          <w:tab w:val="left" w:pos="779"/>
          <w:tab w:val="left" w:pos="851"/>
          <w:tab w:val="left" w:pos="1276"/>
          <w:tab w:val="left" w:pos="9214"/>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 xml:space="preserve">Приказ Минфина России от 06.12.2010 № 162н «Об утверждении Плана счетов бюджетного учета и Инструкции по его применению»; </w:t>
      </w:r>
    </w:p>
    <w:p w:rsidR="00BA10D1" w:rsidRPr="00D20035" w:rsidRDefault="00BA10D1" w:rsidP="00BA10D1">
      <w:pPr>
        <w:numPr>
          <w:ilvl w:val="0"/>
          <w:numId w:val="2"/>
        </w:numPr>
        <w:tabs>
          <w:tab w:val="left" w:pos="779"/>
          <w:tab w:val="left" w:pos="851"/>
          <w:tab w:val="left" w:pos="1276"/>
          <w:tab w:val="left" w:pos="9214"/>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BA10D1" w:rsidRPr="00D20035" w:rsidRDefault="00BA10D1" w:rsidP="00BA10D1">
      <w:pPr>
        <w:numPr>
          <w:ilvl w:val="0"/>
          <w:numId w:val="2"/>
        </w:numPr>
        <w:tabs>
          <w:tab w:val="left" w:pos="779"/>
          <w:tab w:val="left" w:pos="851"/>
          <w:tab w:val="left" w:pos="1276"/>
          <w:tab w:val="left" w:pos="9214"/>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 xml:space="preserve">Приказ Минфина России от 29.11.2017 № 209н «Об утверждении </w:t>
      </w:r>
      <w:proofErr w:type="gramStart"/>
      <w:r w:rsidRPr="00D20035">
        <w:rPr>
          <w:rFonts w:ascii="Times New Roman" w:eastAsia="Times New Roman" w:hAnsi="Times New Roman" w:cs="Times New Roman"/>
          <w:color w:val="000000"/>
          <w:sz w:val="26"/>
          <w:szCs w:val="26"/>
          <w:lang w:eastAsia="ru-RU"/>
        </w:rPr>
        <w:t>Порядка применения классификации операций сектора государственного управления</w:t>
      </w:r>
      <w:proofErr w:type="gramEnd"/>
      <w:r w:rsidRPr="00D20035">
        <w:rPr>
          <w:rFonts w:ascii="Times New Roman" w:eastAsia="Times New Roman" w:hAnsi="Times New Roman" w:cs="Times New Roman"/>
          <w:color w:val="000000"/>
          <w:sz w:val="26"/>
          <w:szCs w:val="26"/>
          <w:lang w:eastAsia="ru-RU"/>
        </w:rPr>
        <w:t>»;</w:t>
      </w:r>
    </w:p>
    <w:p w:rsidR="00BA10D1" w:rsidRPr="00D20035" w:rsidRDefault="00BA10D1" w:rsidP="00BA10D1">
      <w:pPr>
        <w:numPr>
          <w:ilvl w:val="0"/>
          <w:numId w:val="2"/>
        </w:numPr>
        <w:tabs>
          <w:tab w:val="left" w:pos="779"/>
          <w:tab w:val="left" w:pos="851"/>
          <w:tab w:val="left" w:pos="1276"/>
          <w:tab w:val="left" w:pos="9214"/>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от 30.03.2015 № 52н);</w:t>
      </w:r>
    </w:p>
    <w:p w:rsidR="00BA10D1" w:rsidRPr="00D20035" w:rsidRDefault="00BA10D1" w:rsidP="00BA10D1">
      <w:pPr>
        <w:numPr>
          <w:ilvl w:val="0"/>
          <w:numId w:val="2"/>
        </w:numPr>
        <w:tabs>
          <w:tab w:val="left" w:pos="779"/>
          <w:tab w:val="left" w:pos="851"/>
          <w:tab w:val="left" w:pos="1276"/>
          <w:tab w:val="left" w:pos="9214"/>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Минфина России от 28.12.2010 № 191);</w:t>
      </w:r>
    </w:p>
    <w:p w:rsidR="00BA10D1" w:rsidRPr="00D20035" w:rsidRDefault="00BA10D1" w:rsidP="00BA10D1">
      <w:pPr>
        <w:numPr>
          <w:ilvl w:val="0"/>
          <w:numId w:val="2"/>
        </w:numPr>
        <w:tabs>
          <w:tab w:val="left" w:pos="851"/>
          <w:tab w:val="left" w:pos="1276"/>
        </w:tabs>
        <w:spacing w:after="0" w:line="240" w:lineRule="auto"/>
        <w:ind w:firstLine="709"/>
        <w:jc w:val="both"/>
        <w:rPr>
          <w:rFonts w:ascii="Times New Roman" w:eastAsia="Arial Unicode MS"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lastRenderedPageBreak/>
        <w:t>федеральные стандарты бухгалтерского учета для организаций государственного сектора, утвержденными приказами Минфина России (далее – федеральные стандарты бухгалтерского учета);</w:t>
      </w:r>
    </w:p>
    <w:p w:rsidR="00BA10D1" w:rsidRPr="00D20035" w:rsidRDefault="00BA10D1" w:rsidP="00BA10D1">
      <w:pPr>
        <w:numPr>
          <w:ilvl w:val="0"/>
          <w:numId w:val="2"/>
        </w:numPr>
        <w:tabs>
          <w:tab w:val="left" w:pos="851"/>
          <w:tab w:val="left" w:pos="1276"/>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иные нормативные правовые акты, регулирующие вопросы бюджетного, налогового учета.</w:t>
      </w:r>
    </w:p>
    <w:p w:rsidR="00BA10D1" w:rsidRPr="00D20035" w:rsidRDefault="00BA10D1" w:rsidP="00BA10D1">
      <w:pPr>
        <w:tabs>
          <w:tab w:val="left" w:pos="851"/>
          <w:tab w:val="left" w:pos="1276"/>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Учетная политика является обязательной для применения всеми Организациями, передавшими полномочия по ведению бюджетного учета Централизованной бухгалтерии.</w:t>
      </w:r>
    </w:p>
    <w:p w:rsidR="00BA10D1" w:rsidRPr="00D20035" w:rsidRDefault="00BA10D1" w:rsidP="00BA10D1">
      <w:pPr>
        <w:tabs>
          <w:tab w:val="left" w:pos="851"/>
          <w:tab w:val="left" w:pos="1276"/>
        </w:tabs>
        <w:spacing w:after="0" w:line="240" w:lineRule="auto"/>
        <w:ind w:right="26" w:firstLine="709"/>
        <w:jc w:val="both"/>
        <w:rPr>
          <w:rFonts w:ascii="Times New Roman" w:eastAsia="Times New Roman" w:hAnsi="Times New Roman" w:cs="Times New Roman"/>
          <w:color w:val="000000"/>
          <w:sz w:val="26"/>
          <w:szCs w:val="26"/>
          <w:lang w:eastAsia="ru-RU"/>
        </w:rPr>
      </w:pPr>
      <w:proofErr w:type="gramStart"/>
      <w:r w:rsidRPr="00D20035">
        <w:rPr>
          <w:rFonts w:ascii="Times New Roman" w:eastAsia="Times New Roman" w:hAnsi="Times New Roman" w:cs="Times New Roman"/>
          <w:color w:val="000000"/>
          <w:sz w:val="26"/>
          <w:szCs w:val="26"/>
          <w:lang w:eastAsia="ru-RU"/>
        </w:rPr>
        <w:t>Отражение фактов хозяйственной жизни осуществляется в соответствии с Рабочим планом счетов бюджетного учета, который разработан в соответствии с Приказами Минфина России от 06.12.2010 № 162н «Об утверждении Плана счетов бюджетного учета и Инструкции по его применению»,  от 06.06.2019 № 85н «О Порядке формирования и применения кодов бюджетной классификации Российской Федерации, их структуре и принципах назначения», от 29.11.2017 № 209н «Об утверждении Порядка применения</w:t>
      </w:r>
      <w:proofErr w:type="gramEnd"/>
      <w:r w:rsidRPr="00D20035">
        <w:rPr>
          <w:rFonts w:ascii="Times New Roman" w:eastAsia="Times New Roman" w:hAnsi="Times New Roman" w:cs="Times New Roman"/>
          <w:color w:val="000000"/>
          <w:sz w:val="26"/>
          <w:szCs w:val="26"/>
          <w:lang w:eastAsia="ru-RU"/>
        </w:rPr>
        <w:t xml:space="preserve"> классификации операций сектора государственного управления».</w:t>
      </w:r>
    </w:p>
    <w:p w:rsidR="00BA10D1" w:rsidRPr="00D20035" w:rsidRDefault="00BA10D1" w:rsidP="00BA10D1">
      <w:pPr>
        <w:tabs>
          <w:tab w:val="left" w:pos="851"/>
          <w:tab w:val="left" w:pos="1276"/>
          <w:tab w:val="left" w:pos="1418"/>
          <w:tab w:val="left" w:pos="1560"/>
        </w:tabs>
        <w:spacing w:after="0" w:line="240" w:lineRule="auto"/>
        <w:ind w:right="26" w:firstLine="709"/>
        <w:jc w:val="both"/>
        <w:rPr>
          <w:rFonts w:ascii="Times New Roman" w:eastAsia="Times New Roman" w:hAnsi="Times New Roman" w:cs="Times New Roman"/>
          <w:color w:val="000000"/>
          <w:sz w:val="26"/>
          <w:szCs w:val="26"/>
          <w:lang w:eastAsia="ru-RU"/>
        </w:rPr>
      </w:pPr>
      <w:proofErr w:type="gramStart"/>
      <w:r w:rsidRPr="00D20035">
        <w:rPr>
          <w:rFonts w:ascii="Times New Roman" w:eastAsia="Times New Roman" w:hAnsi="Times New Roman" w:cs="Times New Roman"/>
          <w:color w:val="000000"/>
          <w:sz w:val="26"/>
          <w:szCs w:val="26"/>
          <w:lang w:eastAsia="ru-RU"/>
        </w:rPr>
        <w:t>Требования к структуре аналитического учета, утвержденные в рамках формирования Учетной политики, применяются непрерывно и изменяются при условии обеспечения сопоставимости показателей бюджетного учета и отчетности за отчетный, текущий и очередной финансовый годы (очередной финансовый год и плановый период).</w:t>
      </w:r>
      <w:proofErr w:type="gramEnd"/>
    </w:p>
    <w:p w:rsidR="00BA10D1" w:rsidRPr="00D20035" w:rsidRDefault="00BA10D1" w:rsidP="00BA10D1">
      <w:pPr>
        <w:tabs>
          <w:tab w:val="left" w:pos="1276"/>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Структура и график информационных потоков документооборота, предназначенные для систематизации и накопления учетной информации о финансово-экономической деятельности Организаций; периодичность создания первичных (сводных) учетных документов, регистров и иных документов, применяемых Централизованной бухгалтерией для ведения бюджетного учета; технология обработки информации: принятие документов к учету, сроки их обработки, а также порядок взаимодействия между Организацией (структурным подразделением Организации) и Централизованной бухгалтерией регулируются утвержденными графиком документооборота, являющимся приложением к Договору (далее – График документооборота), Регламентом взаимодействия.</w:t>
      </w:r>
    </w:p>
    <w:p w:rsidR="00BA10D1" w:rsidRPr="00D20035" w:rsidRDefault="00BA10D1" w:rsidP="00BA10D1">
      <w:pPr>
        <w:tabs>
          <w:tab w:val="left" w:pos="1276"/>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Положения Учетной политики  применяются одновременно с иными документами Учетной политики, оформленными приказами Организаций, а также положениями законодательства Российской Федерации о бюджетном (бухгалтерском) учете.</w:t>
      </w:r>
    </w:p>
    <w:p w:rsidR="00BA10D1" w:rsidRPr="00D20035" w:rsidRDefault="00BA10D1" w:rsidP="00BA10D1">
      <w:pPr>
        <w:pStyle w:val="1"/>
      </w:pPr>
      <w:bookmarkStart w:id="0" w:name="bookmark1"/>
      <w:r w:rsidRPr="00D20035">
        <w:t>2.</w:t>
      </w:r>
      <w:bookmarkEnd w:id="0"/>
      <w:r w:rsidRPr="00D20035">
        <w:t xml:space="preserve"> Основные способы ведения бюджетного учета и технология обработки информации </w:t>
      </w:r>
    </w:p>
    <w:p w:rsidR="00BA10D1" w:rsidRPr="00D20035" w:rsidRDefault="00BA10D1" w:rsidP="00BA10D1">
      <w:pPr>
        <w:tabs>
          <w:tab w:val="left" w:pos="1134"/>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 xml:space="preserve">Отражение в бюджетном учете фактов хозяйственной жизни осуществляется на основании правильно оформленных первичных (сводных) учетных документов, утвержденных Постановлениями Правительства Российской Федерации, Приказом Минфина России от 30.03.2015 № 52н, </w:t>
      </w:r>
      <w:r w:rsidRPr="00D20035">
        <w:rPr>
          <w:rFonts w:ascii="Times New Roman" w:eastAsia="Calibri" w:hAnsi="Times New Roman" w:cs="Times New Roman"/>
          <w:sz w:val="26"/>
          <w:szCs w:val="26"/>
        </w:rPr>
        <w:t>формами документов, унифицированными другими приказами (указаниями) профильных министерств (ведомств) и органов власти,</w:t>
      </w:r>
      <w:r w:rsidRPr="00D20035">
        <w:rPr>
          <w:rFonts w:ascii="Times New Roman" w:eastAsia="Times New Roman" w:hAnsi="Times New Roman" w:cs="Times New Roman"/>
          <w:color w:val="000000"/>
          <w:sz w:val="26"/>
          <w:szCs w:val="26"/>
          <w:lang w:eastAsia="ru-RU"/>
        </w:rPr>
        <w:t xml:space="preserve"> приказами Росстата, Учетной политикой.</w:t>
      </w:r>
      <w:r w:rsidRPr="00D20035">
        <w:rPr>
          <w:rFonts w:ascii="Times New Roman" w:eastAsia="Calibri" w:hAnsi="Times New Roman" w:cs="Times New Roman"/>
          <w:sz w:val="26"/>
          <w:szCs w:val="26"/>
        </w:rPr>
        <w:t xml:space="preserve"> </w:t>
      </w:r>
    </w:p>
    <w:p w:rsidR="00BA10D1" w:rsidRPr="00D20035" w:rsidRDefault="00BA10D1" w:rsidP="00BA10D1">
      <w:pPr>
        <w:tabs>
          <w:tab w:val="left" w:pos="1134"/>
        </w:tabs>
        <w:spacing w:after="0" w:line="240" w:lineRule="auto"/>
        <w:ind w:right="26" w:firstLine="851"/>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При проведении хозяйственных операций, для оформления которых не предусмотрены унифицированные (</w:t>
      </w:r>
      <w:proofErr w:type="gramStart"/>
      <w:r w:rsidRPr="00D20035">
        <w:rPr>
          <w:rFonts w:ascii="Times New Roman" w:eastAsia="Times New Roman" w:hAnsi="Times New Roman" w:cs="Times New Roman"/>
          <w:color w:val="000000"/>
          <w:sz w:val="26"/>
          <w:szCs w:val="26"/>
          <w:lang w:eastAsia="ru-RU"/>
        </w:rPr>
        <w:t xml:space="preserve">типовые) </w:t>
      </w:r>
      <w:proofErr w:type="gramEnd"/>
      <w:r w:rsidRPr="00D20035">
        <w:rPr>
          <w:rFonts w:ascii="Times New Roman" w:eastAsia="Times New Roman" w:hAnsi="Times New Roman" w:cs="Times New Roman"/>
          <w:color w:val="000000"/>
          <w:sz w:val="26"/>
          <w:szCs w:val="26"/>
          <w:lang w:eastAsia="ru-RU"/>
        </w:rPr>
        <w:t xml:space="preserve">формы первичных документов, </w:t>
      </w:r>
      <w:r w:rsidRPr="00D20035">
        <w:rPr>
          <w:rFonts w:ascii="Times New Roman" w:eastAsia="Times New Roman" w:hAnsi="Times New Roman" w:cs="Times New Roman"/>
          <w:color w:val="000000"/>
          <w:sz w:val="26"/>
          <w:szCs w:val="26"/>
          <w:lang w:eastAsia="ru-RU"/>
        </w:rPr>
        <w:lastRenderedPageBreak/>
        <w:t>Организации используют формы, разработанные Централизованной бухгалтерией, которые приведены в приложениях к Учетной политике.</w:t>
      </w:r>
    </w:p>
    <w:p w:rsidR="00BA10D1" w:rsidRPr="00D20035" w:rsidRDefault="00BA10D1" w:rsidP="00BA10D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20035">
        <w:rPr>
          <w:rFonts w:ascii="Times New Roman" w:eastAsia="Calibri" w:hAnsi="Times New Roman" w:cs="Times New Roman"/>
          <w:sz w:val="26"/>
          <w:szCs w:val="26"/>
        </w:rPr>
        <w:t>Первичный (сводный) учетный документ принимается к бюджетному учету при условии отражения в нем всех обязательных реквизитов и при наличии на документе (если это предусмотрено формой) подписи руководителя Организации или уполномоченных им на то лиц.</w:t>
      </w:r>
    </w:p>
    <w:p w:rsidR="00BA10D1" w:rsidRPr="00D20035" w:rsidRDefault="00BA10D1" w:rsidP="00BA10D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Для регистрации и накопления первичных (сводных) учетных документов Централизованная бухгалтерия использует унифицированные формы регистров бухгалтерского учета, перечисленные в приложении № 3 к Приказу Минфина России от 30.03.2015 № 52н.</w:t>
      </w:r>
    </w:p>
    <w:p w:rsidR="00BA10D1" w:rsidRPr="00D20035" w:rsidRDefault="00BA10D1" w:rsidP="00BA10D1">
      <w:pPr>
        <w:tabs>
          <w:tab w:val="left" w:pos="709"/>
        </w:tabs>
        <w:spacing w:after="0" w:line="240" w:lineRule="auto"/>
        <w:ind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Формы регистров бухгалтерского учета, которые не унифицированы, разработаны Централизованной бухгалтерией и приведены в приложениях к Учетной политике.</w:t>
      </w:r>
    </w:p>
    <w:p w:rsidR="00BA10D1" w:rsidRPr="00D20035" w:rsidRDefault="00BA10D1" w:rsidP="00BA10D1">
      <w:pPr>
        <w:tabs>
          <w:tab w:val="left" w:pos="709"/>
        </w:tabs>
        <w:spacing w:after="0" w:line="240" w:lineRule="auto"/>
        <w:ind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Формирование регистров бухгалтерского учета на бумажном носителе при комплексной автоматизации учета осуществляется не реже периодичности, установленной для составления и представления бюджетной отчетности, формируемой в соответствии с Приказом Минфина России от 28.12.2010 № 191н.</w:t>
      </w:r>
    </w:p>
    <w:p w:rsidR="00BA10D1" w:rsidRPr="00D20035" w:rsidRDefault="00BA10D1" w:rsidP="00BA10D1">
      <w:pPr>
        <w:tabs>
          <w:tab w:val="left" w:pos="709"/>
        </w:tabs>
        <w:spacing w:after="0" w:line="240" w:lineRule="auto"/>
        <w:ind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BA10D1" w:rsidRPr="00D20035" w:rsidRDefault="00BA10D1" w:rsidP="00BA10D1">
      <w:pPr>
        <w:widowControl w:val="0"/>
        <w:autoSpaceDE w:val="0"/>
        <w:autoSpaceDN w:val="0"/>
        <w:spacing w:after="0" w:line="240" w:lineRule="auto"/>
        <w:ind w:right="26" w:firstLine="709"/>
        <w:jc w:val="both"/>
        <w:rPr>
          <w:rFonts w:ascii="Times New Roman" w:eastAsia="Times New Roman" w:hAnsi="Times New Roman" w:cs="Times New Roman"/>
          <w:sz w:val="26"/>
          <w:szCs w:val="26"/>
          <w:lang w:eastAsia="ru-RU"/>
        </w:rPr>
      </w:pPr>
      <w:r w:rsidRPr="00D20035">
        <w:rPr>
          <w:rFonts w:ascii="Times New Roman" w:eastAsia="Times New Roman" w:hAnsi="Times New Roman" w:cs="Times New Roman"/>
          <w:sz w:val="26"/>
          <w:szCs w:val="26"/>
          <w:lang w:eastAsia="ru-RU"/>
        </w:rPr>
        <w:t xml:space="preserve">Первичные учетные документы, выставленные поставщиком (подрядчиком, исполнителем), иным контрагентом или оформленные работником (работниками) Организации отражаются в бюджетном учете датой их поступления в Централизованную бухгалтерию. </w:t>
      </w:r>
    </w:p>
    <w:p w:rsidR="00BA10D1" w:rsidRPr="00D20035" w:rsidRDefault="00BA10D1" w:rsidP="00BA10D1">
      <w:pPr>
        <w:widowControl w:val="0"/>
        <w:autoSpaceDE w:val="0"/>
        <w:autoSpaceDN w:val="0"/>
        <w:spacing w:after="0" w:line="240" w:lineRule="auto"/>
        <w:ind w:right="26" w:firstLine="709"/>
        <w:jc w:val="both"/>
        <w:rPr>
          <w:rFonts w:ascii="Times New Roman" w:eastAsia="Times New Roman" w:hAnsi="Times New Roman" w:cs="Times New Roman"/>
          <w:sz w:val="26"/>
          <w:szCs w:val="26"/>
          <w:lang w:eastAsia="ru-RU"/>
        </w:rPr>
      </w:pPr>
      <w:r w:rsidRPr="00D20035">
        <w:rPr>
          <w:rFonts w:ascii="Times New Roman" w:eastAsia="Times New Roman" w:hAnsi="Times New Roman" w:cs="Times New Roman"/>
          <w:sz w:val="26"/>
          <w:szCs w:val="26"/>
          <w:lang w:eastAsia="ru-RU"/>
        </w:rPr>
        <w:t xml:space="preserve">Первичные учетные документы, выставленные поставщиком (подрядчиком, исполнителем), иным контрагентом или оформленные работником (работниками) Организации в последний рабочий день отчетного периода, но поступившие в Централизованную бухгалтерию в периоде, следующем </w:t>
      </w:r>
      <w:proofErr w:type="gramStart"/>
      <w:r w:rsidRPr="00D20035">
        <w:rPr>
          <w:rFonts w:ascii="Times New Roman" w:eastAsia="Times New Roman" w:hAnsi="Times New Roman" w:cs="Times New Roman"/>
          <w:sz w:val="26"/>
          <w:szCs w:val="26"/>
          <w:lang w:eastAsia="ru-RU"/>
        </w:rPr>
        <w:t>за</w:t>
      </w:r>
      <w:proofErr w:type="gramEnd"/>
      <w:r w:rsidRPr="00D20035">
        <w:rPr>
          <w:rFonts w:ascii="Times New Roman" w:eastAsia="Times New Roman" w:hAnsi="Times New Roman" w:cs="Times New Roman"/>
          <w:sz w:val="26"/>
          <w:szCs w:val="26"/>
          <w:lang w:eastAsia="ru-RU"/>
        </w:rPr>
        <w:t xml:space="preserve"> отчетным:</w:t>
      </w:r>
    </w:p>
    <w:p w:rsidR="00BA10D1" w:rsidRPr="00D20035" w:rsidRDefault="00BA10D1" w:rsidP="00BA10D1">
      <w:pPr>
        <w:widowControl w:val="0"/>
        <w:numPr>
          <w:ilvl w:val="0"/>
          <w:numId w:val="4"/>
        </w:numPr>
        <w:tabs>
          <w:tab w:val="left" w:pos="1276"/>
          <w:tab w:val="left" w:pos="1418"/>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D20035">
        <w:rPr>
          <w:rFonts w:ascii="Times New Roman" w:eastAsia="Times New Roman" w:hAnsi="Times New Roman" w:cs="Times New Roman"/>
          <w:sz w:val="26"/>
          <w:szCs w:val="26"/>
          <w:lang w:eastAsia="ru-RU"/>
        </w:rPr>
        <w:t>принятые до 05 числа включительно (за декабрь – 12 января) – отражаются предыдущим месяцем;</w:t>
      </w:r>
    </w:p>
    <w:p w:rsidR="00BA10D1" w:rsidRPr="00D20035" w:rsidRDefault="00BA10D1" w:rsidP="00BA10D1">
      <w:pPr>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6" w:firstLine="709"/>
        <w:jc w:val="both"/>
        <w:rPr>
          <w:rFonts w:ascii="Times New Roman" w:eastAsia="Times New Roman" w:hAnsi="Times New Roman" w:cs="Times New Roman"/>
          <w:sz w:val="26"/>
          <w:szCs w:val="26"/>
          <w:lang w:eastAsia="ru-RU"/>
        </w:rPr>
      </w:pPr>
      <w:r w:rsidRPr="00D20035">
        <w:rPr>
          <w:rFonts w:ascii="Times New Roman" w:eastAsia="Times New Roman" w:hAnsi="Times New Roman" w:cs="Times New Roman"/>
          <w:sz w:val="26"/>
          <w:szCs w:val="26"/>
          <w:lang w:eastAsia="ru-RU"/>
        </w:rPr>
        <w:t>принятые после 06 числа включительно (за декабрь – 13 января) – отражаются месяцем их поступления</w:t>
      </w:r>
      <w:r w:rsidRPr="00D20035">
        <w:rPr>
          <w:rFonts w:ascii="Times New Roman" w:eastAsia="Times New Roman" w:hAnsi="Times New Roman" w:cs="Times New Roman"/>
          <w:color w:val="000000"/>
          <w:sz w:val="26"/>
          <w:szCs w:val="26"/>
          <w:lang w:eastAsia="ru-RU"/>
        </w:rPr>
        <w:t>.</w:t>
      </w:r>
    </w:p>
    <w:p w:rsidR="00BA10D1" w:rsidRPr="00D20035" w:rsidRDefault="00BA10D1" w:rsidP="00BA10D1">
      <w:pPr>
        <w:tabs>
          <w:tab w:val="left" w:pos="851"/>
          <w:tab w:val="left" w:pos="1418"/>
        </w:tabs>
        <w:autoSpaceDE w:val="0"/>
        <w:autoSpaceDN w:val="0"/>
        <w:adjustRightInd w:val="0"/>
        <w:spacing w:after="0" w:line="240" w:lineRule="auto"/>
        <w:ind w:right="26" w:firstLine="709"/>
        <w:jc w:val="both"/>
        <w:rPr>
          <w:rFonts w:ascii="Times New Roman" w:eastAsia="Calibri" w:hAnsi="Times New Roman" w:cs="Times New Roman"/>
          <w:sz w:val="26"/>
          <w:szCs w:val="26"/>
          <w:lang w:eastAsia="ru-RU"/>
        </w:rPr>
      </w:pPr>
      <w:r w:rsidRPr="00D20035">
        <w:rPr>
          <w:rFonts w:ascii="Times New Roman" w:eastAsia="Times New Roman" w:hAnsi="Times New Roman" w:cs="Times New Roman"/>
          <w:color w:val="000000"/>
          <w:sz w:val="26"/>
          <w:szCs w:val="26"/>
          <w:lang w:eastAsia="ru-RU"/>
        </w:rPr>
        <w:t>Первичные (сводные) учетные документы, поступившие в текущем финансовом году, датированные (утвержденные) текущим финансовым годом, но содержащие (подтверждающие) факты хозяйственной жизни прошлых лет, отражаются в бюджетном учете текущим финансовым годом, расходы относятся</w:t>
      </w:r>
      <w:r w:rsidRPr="00D20035">
        <w:rPr>
          <w:rFonts w:ascii="Times New Roman" w:eastAsia="Calibri" w:hAnsi="Times New Roman" w:cs="Times New Roman"/>
          <w:sz w:val="26"/>
          <w:szCs w:val="26"/>
          <w:lang w:eastAsia="ru-RU"/>
        </w:rPr>
        <w:t xml:space="preserve"> на финансовый результат в составе расходов текущего финансового года.</w:t>
      </w:r>
    </w:p>
    <w:p w:rsidR="00BA10D1" w:rsidRPr="00D20035" w:rsidRDefault="00BA10D1" w:rsidP="00BA10D1">
      <w:pPr>
        <w:tabs>
          <w:tab w:val="left" w:pos="1418"/>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Ответственным за организацию бухгалтерского учета и хранения документов бухгалтерского учета является руководитель Организации (далее – Руководитель).</w:t>
      </w:r>
    </w:p>
    <w:p w:rsidR="00BA10D1" w:rsidRPr="00D20035" w:rsidRDefault="00BA10D1" w:rsidP="00BA10D1">
      <w:pPr>
        <w:tabs>
          <w:tab w:val="left" w:pos="1418"/>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В период нахождения документов в Централизованной бухгалтерии ответственным за хранение документов бухгалтерского учета является главный бухгалтер Централизованной бухгалтерии.</w:t>
      </w:r>
    </w:p>
    <w:p w:rsidR="00BA10D1" w:rsidRPr="00D20035" w:rsidRDefault="00BA10D1" w:rsidP="00BA10D1">
      <w:pPr>
        <w:spacing w:after="0" w:line="240" w:lineRule="auto"/>
        <w:ind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lastRenderedPageBreak/>
        <w:t>Хранение документов осуществляется в соответствии с номенклатурой дел Организаций, в течение нормативного срока хранения, после чего уничтожаются или сдаются в архив (для документов постоянного хранения).</w:t>
      </w:r>
    </w:p>
    <w:p w:rsidR="00BA10D1" w:rsidRPr="00D20035" w:rsidRDefault="00BA10D1" w:rsidP="00BA10D1">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Требования Централизованной бухгалтерии в письменной форме к документальному оформлению фактов хозяйственной жизни, представлению первичных учетных документов и иных документов, необходимых для ведения бухгалтерского учета обязательны для всех работников Организации.</w:t>
      </w:r>
    </w:p>
    <w:p w:rsidR="00BA10D1" w:rsidRPr="00D20035" w:rsidRDefault="00BA10D1" w:rsidP="00BA10D1">
      <w:pPr>
        <w:autoSpaceDE w:val="0"/>
        <w:autoSpaceDN w:val="0"/>
        <w:adjustRightInd w:val="0"/>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Calibri" w:hAnsi="Times New Roman" w:cs="Times New Roman"/>
          <w:sz w:val="26"/>
          <w:szCs w:val="26"/>
        </w:rPr>
        <w:t xml:space="preserve">Порядок взаимодействия структурных подразделений и (или) лиц, ответственных за оформление фактов хозяйственной жизни Организации, по предоставлению в Централизованную бухгалтерию первичных (сводных) учетных документов для ведения бюджетного учета утверждается локальным актом Организации. </w:t>
      </w:r>
    </w:p>
    <w:p w:rsidR="00BA10D1" w:rsidRPr="00D20035" w:rsidRDefault="00BA10D1" w:rsidP="00BA10D1">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0035">
        <w:rPr>
          <w:rFonts w:ascii="Times New Roman" w:eastAsia="Calibri" w:hAnsi="Times New Roman" w:cs="Times New Roman"/>
          <w:sz w:val="26"/>
          <w:szCs w:val="26"/>
        </w:rPr>
        <w:t>Организация работы по принятию к учету и выбытию нефинансовых активов осуществляется созданной на постоянной основе комиссией по поступлению и выбытию активов, состав которой утверждается приказом Организации.</w:t>
      </w:r>
    </w:p>
    <w:p w:rsidR="00BA10D1" w:rsidRPr="00D20035" w:rsidRDefault="00BA10D1" w:rsidP="00BA10D1">
      <w:pPr>
        <w:tabs>
          <w:tab w:val="left" w:pos="1134"/>
          <w:tab w:val="left" w:pos="1418"/>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Работники Организации, ответственные за предоставление документов в Централизованную бухгалтерию, обязаны своевременно передавать в Централизованную бухгалтерию оправдательные и первичные (сводные) учетные документы, необходимые для ведения бюджетного учета, бюджетной, налоговой и статистической отчетности, проведения контроля.</w:t>
      </w:r>
    </w:p>
    <w:p w:rsidR="00BA10D1" w:rsidRPr="00D20035" w:rsidRDefault="00BA10D1" w:rsidP="00BA10D1">
      <w:pPr>
        <w:tabs>
          <w:tab w:val="left" w:pos="1134"/>
          <w:tab w:val="left" w:pos="1418"/>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Первичные учетные документы, полностью или частично составленные на иных языках, построчно переводятся на русский язык. Перевод осуществляется сотрудником Организации (под его ответственность за корректность данного перевода), либо сторонним специалистом, привлеченным Организацией на договорной основе.</w:t>
      </w:r>
    </w:p>
    <w:p w:rsidR="00BA10D1" w:rsidRPr="00D20035" w:rsidRDefault="00BA10D1" w:rsidP="00BA10D1">
      <w:pPr>
        <w:tabs>
          <w:tab w:val="left" w:pos="1134"/>
          <w:tab w:val="left" w:pos="1418"/>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 xml:space="preserve"> Электронные авиабилеты, значения которых фактически обозначены на иностранном языке и совпадают с формализованными (закодированными) значениями или кодами в соответствии с Едиными международными кодификаторами, на русский язык могут не переводиться. </w:t>
      </w:r>
    </w:p>
    <w:p w:rsidR="00BA10D1" w:rsidRPr="00D20035" w:rsidRDefault="00BA10D1" w:rsidP="00BA10D1">
      <w:pPr>
        <w:tabs>
          <w:tab w:val="left" w:pos="1134"/>
          <w:tab w:val="left" w:pos="1418"/>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 xml:space="preserve">Бюджетный учет ведется в электронном виде с применением  </w:t>
      </w:r>
      <w:r w:rsidRPr="00D20035">
        <w:rPr>
          <w:rFonts w:ascii="Times New Roman" w:eastAsia="Arial Unicode MS" w:hAnsi="Times New Roman" w:cs="Times New Roman"/>
          <w:color w:val="000000"/>
          <w:sz w:val="26"/>
          <w:szCs w:val="26"/>
          <w:lang w:eastAsia="ru-RU"/>
        </w:rPr>
        <w:t>программного обеспечения</w:t>
      </w:r>
      <w:proofErr w:type="gramStart"/>
      <w:r w:rsidRPr="00D20035">
        <w:rPr>
          <w:rFonts w:ascii="Times New Roman" w:eastAsia="Arial Unicode MS" w:hAnsi="Times New Roman" w:cs="Times New Roman"/>
          <w:color w:val="000000"/>
          <w:sz w:val="26"/>
          <w:szCs w:val="26"/>
          <w:lang w:eastAsia="ru-RU"/>
        </w:rPr>
        <w:t>::</w:t>
      </w:r>
      <w:proofErr w:type="gramEnd"/>
    </w:p>
    <w:p w:rsidR="00BA10D1" w:rsidRPr="00D20035" w:rsidRDefault="00BA10D1" w:rsidP="00BA10D1">
      <w:pPr>
        <w:numPr>
          <w:ilvl w:val="0"/>
          <w:numId w:val="3"/>
        </w:numPr>
        <w:tabs>
          <w:tab w:val="left" w:pos="1134"/>
          <w:tab w:val="left" w:pos="1418"/>
        </w:tabs>
        <w:spacing w:after="0" w:line="240" w:lineRule="auto"/>
        <w:ind w:left="0" w:right="26" w:firstLine="709"/>
        <w:jc w:val="both"/>
        <w:rPr>
          <w:rFonts w:ascii="Times New Roman" w:eastAsia="Calibri" w:hAnsi="Times New Roman" w:cs="Times New Roman"/>
          <w:color w:val="000000"/>
          <w:sz w:val="26"/>
          <w:szCs w:val="26"/>
        </w:rPr>
      </w:pPr>
      <w:r w:rsidRPr="00D20035">
        <w:rPr>
          <w:rFonts w:ascii="Times New Roman" w:eastAsia="Calibri" w:hAnsi="Times New Roman" w:cs="Times New Roman"/>
          <w:color w:val="000000"/>
          <w:sz w:val="26"/>
          <w:szCs w:val="26"/>
        </w:rPr>
        <w:t>1С</w:t>
      </w:r>
      <w:proofErr w:type="gramStart"/>
      <w:r w:rsidRPr="00D20035">
        <w:rPr>
          <w:rFonts w:ascii="Times New Roman" w:eastAsia="Calibri" w:hAnsi="Times New Roman" w:cs="Times New Roman"/>
          <w:color w:val="000000"/>
          <w:sz w:val="26"/>
          <w:szCs w:val="26"/>
        </w:rPr>
        <w:t>:Б</w:t>
      </w:r>
      <w:proofErr w:type="gramEnd"/>
      <w:r w:rsidRPr="00D20035">
        <w:rPr>
          <w:rFonts w:ascii="Times New Roman" w:eastAsia="Calibri" w:hAnsi="Times New Roman" w:cs="Times New Roman"/>
          <w:color w:val="000000"/>
          <w:sz w:val="26"/>
          <w:szCs w:val="26"/>
        </w:rPr>
        <w:t>ухгалтерия государственного учреждения – для ведения бюджетного учета;</w:t>
      </w:r>
    </w:p>
    <w:p w:rsidR="00BA10D1" w:rsidRPr="00D20035" w:rsidRDefault="00BA10D1" w:rsidP="00BA10D1">
      <w:pPr>
        <w:numPr>
          <w:ilvl w:val="0"/>
          <w:numId w:val="3"/>
        </w:numPr>
        <w:tabs>
          <w:tab w:val="left" w:pos="1134"/>
          <w:tab w:val="left" w:pos="1418"/>
        </w:tabs>
        <w:spacing w:after="0" w:line="240" w:lineRule="auto"/>
        <w:ind w:left="0" w:right="26" w:firstLine="709"/>
        <w:jc w:val="both"/>
        <w:rPr>
          <w:rFonts w:ascii="Times New Roman" w:eastAsia="Calibri" w:hAnsi="Times New Roman" w:cs="Times New Roman"/>
          <w:color w:val="000000"/>
          <w:sz w:val="26"/>
          <w:szCs w:val="26"/>
        </w:rPr>
      </w:pPr>
      <w:r w:rsidRPr="00D20035">
        <w:rPr>
          <w:rFonts w:ascii="Times New Roman" w:eastAsia="Calibri" w:hAnsi="Times New Roman" w:cs="Times New Roman"/>
          <w:color w:val="000000"/>
          <w:sz w:val="26"/>
          <w:szCs w:val="26"/>
        </w:rPr>
        <w:t>1С</w:t>
      </w:r>
      <w:proofErr w:type="gramStart"/>
      <w:r w:rsidRPr="00D20035">
        <w:rPr>
          <w:rFonts w:ascii="Times New Roman" w:eastAsia="Calibri" w:hAnsi="Times New Roman" w:cs="Times New Roman"/>
          <w:color w:val="000000"/>
          <w:sz w:val="26"/>
          <w:szCs w:val="26"/>
        </w:rPr>
        <w:t>:З</w:t>
      </w:r>
      <w:proofErr w:type="gramEnd"/>
      <w:r w:rsidRPr="00D20035">
        <w:rPr>
          <w:rFonts w:ascii="Times New Roman" w:eastAsia="Calibri" w:hAnsi="Times New Roman" w:cs="Times New Roman"/>
          <w:color w:val="000000"/>
          <w:sz w:val="26"/>
          <w:szCs w:val="26"/>
        </w:rPr>
        <w:t>арплата и кадры государственного учреждения – для ведения учета заработной платы.</w:t>
      </w:r>
    </w:p>
    <w:p w:rsidR="00BA10D1" w:rsidRPr="00D20035" w:rsidRDefault="00BA10D1" w:rsidP="00BA10D1">
      <w:pPr>
        <w:tabs>
          <w:tab w:val="left" w:pos="1134"/>
          <w:tab w:val="left" w:pos="1418"/>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С использованием телекоммуникационных каналов связи и электронной подписи осуществляется электронный документооборот по следующим направлениям: информационный обмен документами с УФК по Камчатскому краю осуществляется в системе удаленного финансового документооборота (далее – СУФД); передача налоговой, статистической отчетности, отчетности во внебюджетные фонды, иной информации – с применением встроенной подсистемы 1С</w:t>
      </w:r>
      <w:proofErr w:type="gramStart"/>
      <w:r w:rsidRPr="00D20035">
        <w:rPr>
          <w:rFonts w:ascii="Times New Roman" w:eastAsia="Times New Roman" w:hAnsi="Times New Roman" w:cs="Times New Roman"/>
          <w:color w:val="000000"/>
          <w:sz w:val="26"/>
          <w:szCs w:val="26"/>
          <w:lang w:eastAsia="ru-RU"/>
        </w:rPr>
        <w:t>:О</w:t>
      </w:r>
      <w:proofErr w:type="gramEnd"/>
      <w:r w:rsidRPr="00D20035">
        <w:rPr>
          <w:rFonts w:ascii="Times New Roman" w:eastAsia="Times New Roman" w:hAnsi="Times New Roman" w:cs="Times New Roman"/>
          <w:color w:val="000000"/>
          <w:sz w:val="26"/>
          <w:szCs w:val="26"/>
          <w:lang w:eastAsia="ru-RU"/>
        </w:rPr>
        <w:t>тчетность, листок нетрудоспособности в форме электронного документа – с применением встроенной подсистемы 1С:Отчетность.</w:t>
      </w:r>
    </w:p>
    <w:p w:rsidR="00BA10D1" w:rsidRPr="00D20035" w:rsidRDefault="00BA10D1" w:rsidP="00BA10D1">
      <w:pPr>
        <w:pStyle w:val="1"/>
      </w:pPr>
      <w:bookmarkStart w:id="1" w:name="bookmark3"/>
      <w:r w:rsidRPr="00D20035">
        <w:lastRenderedPageBreak/>
        <w:t xml:space="preserve">3. Особенности ведения бюджетного </w:t>
      </w:r>
      <w:bookmarkEnd w:id="1"/>
      <w:r w:rsidRPr="00D20035">
        <w:t>учета</w:t>
      </w:r>
    </w:p>
    <w:p w:rsidR="00BA10D1" w:rsidRPr="00D20035" w:rsidRDefault="00BA10D1" w:rsidP="00BA10D1">
      <w:pPr>
        <w:pStyle w:val="1"/>
      </w:pPr>
      <w:r w:rsidRPr="00D20035">
        <w:t>3.1. Учет нефинансовых активов.</w:t>
      </w:r>
    </w:p>
    <w:p w:rsidR="00BA10D1" w:rsidRPr="00D20035" w:rsidRDefault="00BA10D1" w:rsidP="00BA10D1">
      <w:pPr>
        <w:shd w:val="clear" w:color="auto" w:fill="FFFFFF"/>
        <w:tabs>
          <w:tab w:val="left" w:pos="0"/>
          <w:tab w:val="left" w:pos="1276"/>
        </w:tabs>
        <w:spacing w:after="0" w:line="240" w:lineRule="auto"/>
        <w:ind w:right="26" w:firstLine="709"/>
        <w:contextualSpacing/>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 xml:space="preserve">Единицей бюджетного учета основных средств, нематериальных активов и </w:t>
      </w:r>
      <w:proofErr w:type="spellStart"/>
      <w:r w:rsidRPr="00D20035">
        <w:rPr>
          <w:rFonts w:ascii="Times New Roman" w:eastAsia="Times New Roman" w:hAnsi="Times New Roman" w:cs="Times New Roman"/>
          <w:color w:val="000000"/>
          <w:sz w:val="26"/>
          <w:szCs w:val="26"/>
          <w:lang w:eastAsia="ru-RU"/>
        </w:rPr>
        <w:t>непроизведенных</w:t>
      </w:r>
      <w:proofErr w:type="spellEnd"/>
      <w:r w:rsidRPr="00D20035">
        <w:rPr>
          <w:rFonts w:ascii="Times New Roman" w:eastAsia="Times New Roman" w:hAnsi="Times New Roman" w:cs="Times New Roman"/>
          <w:color w:val="000000"/>
          <w:sz w:val="26"/>
          <w:szCs w:val="26"/>
          <w:lang w:eastAsia="ru-RU"/>
        </w:rPr>
        <w:t xml:space="preserve"> активов является инвентарный объект. Инвентарные порядковые номера (далее – инвентарный номер объекта) присваиваются инвентарным объектам (группе объектов) основных средств, нематериальных и </w:t>
      </w:r>
      <w:proofErr w:type="spellStart"/>
      <w:r w:rsidRPr="00D20035">
        <w:rPr>
          <w:rFonts w:ascii="Times New Roman" w:eastAsia="Times New Roman" w:hAnsi="Times New Roman" w:cs="Times New Roman"/>
          <w:color w:val="000000"/>
          <w:sz w:val="26"/>
          <w:szCs w:val="26"/>
          <w:lang w:eastAsia="ru-RU"/>
        </w:rPr>
        <w:t>непроизведенных</w:t>
      </w:r>
      <w:proofErr w:type="spellEnd"/>
      <w:r w:rsidRPr="00D20035">
        <w:rPr>
          <w:rFonts w:ascii="Times New Roman" w:eastAsia="Times New Roman" w:hAnsi="Times New Roman" w:cs="Times New Roman"/>
          <w:color w:val="000000"/>
          <w:sz w:val="26"/>
          <w:szCs w:val="26"/>
          <w:lang w:eastAsia="ru-RU"/>
        </w:rPr>
        <w:t xml:space="preserve"> активов, при этом кодовые обозначения отражаются в соответствии с</w:t>
      </w:r>
      <w:r>
        <w:rPr>
          <w:rFonts w:ascii="Times New Roman" w:eastAsia="Times New Roman" w:hAnsi="Times New Roman" w:cs="Times New Roman"/>
          <w:color w:val="000000"/>
          <w:sz w:val="26"/>
          <w:szCs w:val="26"/>
          <w:lang w:eastAsia="ru-RU"/>
        </w:rPr>
        <w:t xml:space="preserve"> утвержденной структурой</w:t>
      </w:r>
      <w:r w:rsidRPr="00D20035">
        <w:rPr>
          <w:rFonts w:ascii="Times New Roman" w:eastAsia="Times New Roman" w:hAnsi="Times New Roman" w:cs="Times New Roman"/>
          <w:color w:val="000000"/>
          <w:sz w:val="26"/>
          <w:szCs w:val="26"/>
          <w:lang w:eastAsia="ru-RU"/>
        </w:rPr>
        <w:t>.</w:t>
      </w:r>
    </w:p>
    <w:p w:rsidR="00BA10D1" w:rsidRPr="00D20035" w:rsidRDefault="00BA10D1" w:rsidP="00BA10D1">
      <w:pPr>
        <w:shd w:val="clear" w:color="auto" w:fill="FFFFFF"/>
        <w:tabs>
          <w:tab w:val="left" w:pos="0"/>
          <w:tab w:val="left" w:pos="1276"/>
        </w:tabs>
        <w:spacing w:after="0" w:line="240" w:lineRule="auto"/>
        <w:ind w:right="26" w:firstLine="709"/>
        <w:contextualSpacing/>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 xml:space="preserve">Инвентарный номер объекта (группы объектов) основных средств, нематериальных активов и </w:t>
      </w:r>
      <w:proofErr w:type="spellStart"/>
      <w:r w:rsidRPr="00D20035">
        <w:rPr>
          <w:rFonts w:ascii="Times New Roman" w:eastAsia="Times New Roman" w:hAnsi="Times New Roman" w:cs="Times New Roman"/>
          <w:color w:val="000000"/>
          <w:sz w:val="26"/>
          <w:szCs w:val="26"/>
          <w:lang w:eastAsia="ru-RU"/>
        </w:rPr>
        <w:t>непроизведенных</w:t>
      </w:r>
      <w:proofErr w:type="spellEnd"/>
      <w:r w:rsidRPr="00D20035">
        <w:rPr>
          <w:rFonts w:ascii="Times New Roman" w:eastAsia="Times New Roman" w:hAnsi="Times New Roman" w:cs="Times New Roman"/>
          <w:color w:val="000000"/>
          <w:sz w:val="26"/>
          <w:szCs w:val="26"/>
          <w:lang w:eastAsia="ru-RU"/>
        </w:rPr>
        <w:t xml:space="preserve"> активов, принятого к бюджетному учету до передачи централизуемых полномочий субъекта централизованного учета, после миграции базы данных не изменяется.</w:t>
      </w:r>
    </w:p>
    <w:p w:rsidR="00BA10D1" w:rsidRPr="00D20035" w:rsidRDefault="00BA10D1" w:rsidP="00BA10D1">
      <w:pPr>
        <w:shd w:val="clear" w:color="auto" w:fill="FFFFFF"/>
        <w:tabs>
          <w:tab w:val="left" w:pos="0"/>
          <w:tab w:val="left" w:pos="1276"/>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Стоимость расходов, связанных с приобретением, а также услуг по доставке объектов основных средств, распределяется пропорционально стоимости видов объектов основных средств.</w:t>
      </w:r>
    </w:p>
    <w:p w:rsidR="00BA10D1" w:rsidRPr="00D20035" w:rsidRDefault="00BA10D1" w:rsidP="00BA10D1">
      <w:pPr>
        <w:shd w:val="clear" w:color="auto" w:fill="FFFFFF"/>
        <w:tabs>
          <w:tab w:val="left" w:pos="0"/>
          <w:tab w:val="left" w:pos="1276"/>
        </w:tabs>
        <w:spacing w:after="0" w:line="240" w:lineRule="auto"/>
        <w:ind w:right="26" w:firstLine="709"/>
        <w:jc w:val="both"/>
        <w:rPr>
          <w:rFonts w:ascii="Times New Roman" w:eastAsia="Times New Roman" w:hAnsi="Times New Roman" w:cs="Times New Roman"/>
          <w:color w:val="000000"/>
          <w:sz w:val="26"/>
          <w:szCs w:val="26"/>
          <w:lang w:eastAsia="ru-RU"/>
        </w:rPr>
      </w:pPr>
      <w:proofErr w:type="gramStart"/>
      <w:r w:rsidRPr="00D20035">
        <w:rPr>
          <w:rFonts w:ascii="Times New Roman" w:eastAsia="Times New Roman" w:hAnsi="Times New Roman" w:cs="Times New Roman"/>
          <w:color w:val="000000"/>
          <w:sz w:val="26"/>
          <w:szCs w:val="26"/>
          <w:lang w:eastAsia="ru-RU"/>
        </w:rPr>
        <w:t xml:space="preserve">Справедливая стоимость объектов основных средств определяется методом рыночных цен постоянно действующей комиссией в отношении нефинансовых активов (при недостаче, хищении, безвозмездной передаче, </w:t>
      </w:r>
      <w:proofErr w:type="spellStart"/>
      <w:r w:rsidRPr="00D20035">
        <w:rPr>
          <w:rFonts w:ascii="Times New Roman" w:eastAsia="Times New Roman" w:hAnsi="Times New Roman" w:cs="Times New Roman"/>
          <w:color w:val="000000"/>
          <w:sz w:val="26"/>
          <w:szCs w:val="26"/>
          <w:lang w:eastAsia="ru-RU"/>
        </w:rPr>
        <w:t>разукомплектации</w:t>
      </w:r>
      <w:proofErr w:type="spellEnd"/>
      <w:r w:rsidRPr="00D20035">
        <w:rPr>
          <w:rFonts w:ascii="Times New Roman" w:eastAsia="Times New Roman" w:hAnsi="Times New Roman" w:cs="Times New Roman"/>
          <w:color w:val="000000"/>
          <w:sz w:val="26"/>
          <w:szCs w:val="26"/>
          <w:lang w:eastAsia="ru-RU"/>
        </w:rPr>
        <w:t>, дарении и др.), объектов учета аренды, признаваемых в составе нефинансовых активов и возникающие в рамках договоров безвозмездного пользования или в рамках договоров аренды (имущественного найма), предусматривающих предоставление имущества в возмездное пользование по цене значительно ниже рыночной стоимости и</w:t>
      </w:r>
      <w:proofErr w:type="gramEnd"/>
      <w:r w:rsidRPr="00D20035">
        <w:rPr>
          <w:rFonts w:ascii="Times New Roman" w:eastAsia="Times New Roman" w:hAnsi="Times New Roman" w:cs="Times New Roman"/>
          <w:color w:val="000000"/>
          <w:sz w:val="26"/>
          <w:szCs w:val="26"/>
          <w:lang w:eastAsia="ru-RU"/>
        </w:rPr>
        <w:t xml:space="preserve"> др.</w:t>
      </w:r>
    </w:p>
    <w:p w:rsidR="00BA10D1" w:rsidRPr="00D20035" w:rsidRDefault="00BA10D1" w:rsidP="00BA10D1">
      <w:pPr>
        <w:shd w:val="clear" w:color="auto" w:fill="FFFFFF"/>
        <w:tabs>
          <w:tab w:val="left" w:pos="0"/>
          <w:tab w:val="left" w:pos="1276"/>
        </w:tabs>
        <w:spacing w:after="0" w:line="240" w:lineRule="auto"/>
        <w:ind w:right="26" w:firstLine="709"/>
        <w:contextualSpacing/>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При принятии к учету постоянно действующая комиссия по поступлению и выбытию активов определяет составные части объекта основных средств, при этом определяется основной объект, а также важнейшие пристройки, приспособления и принадлежности, относящиеся к основному объекту, данные сведения регистрируются в Инвентарной карточке (ф. 0504031).</w:t>
      </w:r>
    </w:p>
    <w:p w:rsidR="00BA10D1" w:rsidRPr="00D20035" w:rsidRDefault="00BA10D1" w:rsidP="00BA10D1">
      <w:pPr>
        <w:tabs>
          <w:tab w:val="left" w:pos="142"/>
          <w:tab w:val="left" w:pos="1276"/>
          <w:tab w:val="left" w:pos="1418"/>
          <w:tab w:val="left" w:pos="1560"/>
          <w:tab w:val="left" w:pos="2268"/>
        </w:tabs>
        <w:spacing w:after="0" w:line="240" w:lineRule="auto"/>
        <w:ind w:firstLine="709"/>
        <w:jc w:val="both"/>
        <w:rPr>
          <w:rFonts w:ascii="Times New Roman" w:eastAsia="Arial Unicode MS" w:hAnsi="Times New Roman" w:cs="Times New Roman"/>
          <w:color w:val="000000"/>
          <w:sz w:val="26"/>
          <w:szCs w:val="26"/>
          <w:lang w:eastAsia="ru-RU"/>
        </w:rPr>
      </w:pPr>
      <w:r w:rsidRPr="00D20035">
        <w:rPr>
          <w:rFonts w:ascii="Times New Roman" w:eastAsia="Arial Unicode MS" w:hAnsi="Times New Roman" w:cs="Times New Roman"/>
          <w:color w:val="000000"/>
          <w:sz w:val="26"/>
          <w:szCs w:val="26"/>
          <w:lang w:eastAsia="ru-RU"/>
        </w:rPr>
        <w:t>При переоценке объекта основных средств (в том числе объектов основных средств, отчуждаемых не в пользу организаций государственного сектора)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w:t>
      </w:r>
    </w:p>
    <w:p w:rsidR="00BA10D1" w:rsidRPr="00D20035" w:rsidRDefault="00BA10D1" w:rsidP="00BA10D1">
      <w:pPr>
        <w:tabs>
          <w:tab w:val="left" w:pos="709"/>
          <w:tab w:val="left" w:pos="1276"/>
          <w:tab w:val="left" w:pos="1701"/>
        </w:tabs>
        <w:spacing w:after="0" w:line="240" w:lineRule="auto"/>
        <w:ind w:firstLine="709"/>
        <w:jc w:val="both"/>
        <w:rPr>
          <w:rFonts w:ascii="Times New Roman" w:eastAsia="Calibri" w:hAnsi="Times New Roman" w:cs="Times New Roman"/>
          <w:bCs/>
          <w:sz w:val="26"/>
          <w:szCs w:val="26"/>
        </w:rPr>
      </w:pPr>
      <w:r w:rsidRPr="00D20035">
        <w:rPr>
          <w:rFonts w:ascii="Times New Roman" w:eastAsia="Calibri" w:hAnsi="Times New Roman" w:cs="Times New Roman"/>
          <w:bCs/>
          <w:sz w:val="26"/>
          <w:szCs w:val="26"/>
        </w:rPr>
        <w:t>Датой принятия к бюджетному учету объекта нематериального актива признается момент возникновения исключительного права Российской Федерации в лице Организации на указанный объект в соответствии с законодательством Российской Федерации.</w:t>
      </w:r>
    </w:p>
    <w:p w:rsidR="00BA10D1" w:rsidRPr="00D20035" w:rsidRDefault="00BA10D1" w:rsidP="00BA10D1">
      <w:pPr>
        <w:tabs>
          <w:tab w:val="left" w:pos="709"/>
          <w:tab w:val="left" w:pos="1276"/>
          <w:tab w:val="left" w:pos="1701"/>
        </w:tabs>
        <w:spacing w:after="0" w:line="240" w:lineRule="auto"/>
        <w:ind w:firstLine="709"/>
        <w:jc w:val="both"/>
        <w:rPr>
          <w:rFonts w:ascii="Times New Roman" w:eastAsia="Calibri" w:hAnsi="Times New Roman" w:cs="Times New Roman"/>
          <w:bCs/>
          <w:sz w:val="26"/>
          <w:szCs w:val="26"/>
        </w:rPr>
      </w:pPr>
      <w:r w:rsidRPr="00D20035">
        <w:rPr>
          <w:rFonts w:ascii="Times New Roman" w:eastAsia="Calibri" w:hAnsi="Times New Roman" w:cs="Times New Roman"/>
          <w:bCs/>
          <w:sz w:val="26"/>
          <w:szCs w:val="26"/>
        </w:rPr>
        <w:t>В случае если у нематериального актива срок использования не определен, то по умолчанию в целях определения амортизационных отчислений срок использования устанавливается из расчета десять лет.</w:t>
      </w:r>
    </w:p>
    <w:p w:rsidR="00BA10D1" w:rsidRPr="00D20035" w:rsidRDefault="00BA10D1" w:rsidP="00BA10D1">
      <w:pPr>
        <w:tabs>
          <w:tab w:val="left" w:pos="709"/>
          <w:tab w:val="left" w:pos="1276"/>
          <w:tab w:val="left" w:pos="1560"/>
        </w:tabs>
        <w:spacing w:after="0" w:line="240" w:lineRule="auto"/>
        <w:ind w:firstLine="709"/>
        <w:jc w:val="both"/>
        <w:rPr>
          <w:rFonts w:ascii="Times New Roman" w:eastAsia="Times New Roman" w:hAnsi="Times New Roman" w:cs="Times New Roman"/>
          <w:color w:val="000000"/>
          <w:sz w:val="26"/>
          <w:szCs w:val="26"/>
          <w:lang w:eastAsia="ru-RU"/>
        </w:rPr>
      </w:pPr>
      <w:r w:rsidRPr="00D20035">
        <w:rPr>
          <w:rFonts w:ascii="Times New Roman" w:eastAsia="Calibri" w:hAnsi="Times New Roman" w:cs="Times New Roman"/>
          <w:bCs/>
          <w:sz w:val="26"/>
          <w:szCs w:val="26"/>
        </w:rPr>
        <w:t xml:space="preserve">Программное обеспечение, на которое Организация имеет неисключительные (лицензионные) права без ограничения срока пользования, учитывается на </w:t>
      </w:r>
      <w:proofErr w:type="spellStart"/>
      <w:r w:rsidRPr="00D20035">
        <w:rPr>
          <w:rFonts w:ascii="Times New Roman" w:eastAsia="Calibri" w:hAnsi="Times New Roman" w:cs="Times New Roman"/>
          <w:bCs/>
          <w:sz w:val="26"/>
          <w:szCs w:val="26"/>
        </w:rPr>
        <w:t>забалансовом</w:t>
      </w:r>
      <w:proofErr w:type="spellEnd"/>
      <w:r w:rsidRPr="00D20035">
        <w:rPr>
          <w:rFonts w:ascii="Times New Roman" w:eastAsia="Calibri" w:hAnsi="Times New Roman" w:cs="Times New Roman"/>
          <w:bCs/>
          <w:sz w:val="26"/>
          <w:szCs w:val="26"/>
        </w:rPr>
        <w:t xml:space="preserve"> счете 01 «Имущество, полученное в пользование» пять лет.</w:t>
      </w:r>
    </w:p>
    <w:p w:rsidR="00BA10D1" w:rsidRPr="00D20035" w:rsidRDefault="00BA10D1" w:rsidP="00BA10D1">
      <w:pPr>
        <w:tabs>
          <w:tab w:val="left" w:pos="1134"/>
          <w:tab w:val="left" w:pos="1276"/>
        </w:tabs>
        <w:autoSpaceDE w:val="0"/>
        <w:autoSpaceDN w:val="0"/>
        <w:adjustRightInd w:val="0"/>
        <w:spacing w:after="0" w:line="240" w:lineRule="auto"/>
        <w:ind w:right="26" w:firstLine="709"/>
        <w:jc w:val="both"/>
        <w:rPr>
          <w:rFonts w:ascii="Times New Roman" w:eastAsia="Calibri" w:hAnsi="Times New Roman" w:cs="Times New Roman"/>
          <w:sz w:val="26"/>
          <w:szCs w:val="26"/>
        </w:rPr>
      </w:pPr>
      <w:r w:rsidRPr="00D20035">
        <w:rPr>
          <w:rFonts w:ascii="Times New Roman" w:eastAsia="Times New Roman" w:hAnsi="Times New Roman" w:cs="Times New Roman"/>
          <w:color w:val="000000"/>
          <w:sz w:val="26"/>
          <w:szCs w:val="26"/>
          <w:lang w:eastAsia="ru-RU"/>
        </w:rPr>
        <w:t xml:space="preserve">Начисление амортизации по основным средствам, нематериальным активам, правам пользования активами производится линейным методом. </w:t>
      </w:r>
    </w:p>
    <w:p w:rsidR="00BA10D1" w:rsidRPr="00D20035" w:rsidRDefault="00BA10D1" w:rsidP="00BA10D1">
      <w:pPr>
        <w:tabs>
          <w:tab w:val="left" w:pos="0"/>
          <w:tab w:val="left" w:pos="1276"/>
          <w:tab w:val="left" w:pos="1560"/>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lastRenderedPageBreak/>
        <w:t>Выбытие (списание) материальных запасов производится по средней фактической стоимости номенклатурной единицы.</w:t>
      </w:r>
    </w:p>
    <w:p w:rsidR="00BA10D1" w:rsidRPr="00D20035" w:rsidRDefault="00BA10D1" w:rsidP="00BA10D1">
      <w:pPr>
        <w:tabs>
          <w:tab w:val="left" w:pos="426"/>
          <w:tab w:val="left" w:pos="1276"/>
          <w:tab w:val="left" w:pos="1560"/>
          <w:tab w:val="left" w:pos="1701"/>
        </w:tabs>
        <w:spacing w:after="0" w:line="240" w:lineRule="auto"/>
        <w:ind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 xml:space="preserve">Бланки строгой отчетности, специальная продукция (далее вместе – бланки строгой отчетности), в том числе трудовые книжки и вкладыши к ним на счете 03 «Бланки строгой отчетности» учитываются в условной оценке один бланк  – один рубль. Аналитический учет ведется по каждому виду бланка в разрезе материально ответственных лиц. </w:t>
      </w:r>
    </w:p>
    <w:p w:rsidR="00BA10D1" w:rsidRPr="00D20035" w:rsidRDefault="00BA10D1" w:rsidP="00BA10D1">
      <w:pPr>
        <w:tabs>
          <w:tab w:val="left" w:pos="426"/>
          <w:tab w:val="left" w:pos="1276"/>
          <w:tab w:val="left" w:pos="1560"/>
          <w:tab w:val="left" w:pos="1701"/>
        </w:tabs>
        <w:spacing w:after="0" w:line="240" w:lineRule="auto"/>
        <w:ind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 xml:space="preserve">Учет бланков строгой отчетности ведется материально ответственными лицами в Книге учета бланков строгой отчетности (ф.0504045). </w:t>
      </w:r>
    </w:p>
    <w:p w:rsidR="00BA10D1" w:rsidRPr="00D20035" w:rsidRDefault="00BA10D1" w:rsidP="00BA10D1">
      <w:pPr>
        <w:tabs>
          <w:tab w:val="left" w:pos="1276"/>
          <w:tab w:val="left" w:pos="1560"/>
          <w:tab w:val="left" w:pos="1701"/>
        </w:tabs>
        <w:spacing w:after="0" w:line="240" w:lineRule="auto"/>
        <w:ind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 xml:space="preserve">Бланки трудовых книжек и вкладыши к ним выдаются за плату работникам Организации по цене приобретения. </w:t>
      </w:r>
    </w:p>
    <w:p w:rsidR="00BA10D1" w:rsidRPr="00D20035" w:rsidRDefault="00BA10D1" w:rsidP="00BA10D1">
      <w:pPr>
        <w:tabs>
          <w:tab w:val="left" w:pos="851"/>
          <w:tab w:val="left" w:pos="1276"/>
          <w:tab w:val="left" w:pos="1701"/>
        </w:tabs>
        <w:autoSpaceDE w:val="0"/>
        <w:autoSpaceDN w:val="0"/>
        <w:adjustRightInd w:val="0"/>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Перечень должностей, нормы выдачи, срок носки форменной и специальной одежды и обуви утверждаются приказом Организации в соответствии с законодательством Российской Федерации.</w:t>
      </w:r>
    </w:p>
    <w:p w:rsidR="00BA10D1" w:rsidRPr="00D20035" w:rsidRDefault="00BA10D1" w:rsidP="00BA10D1">
      <w:pPr>
        <w:tabs>
          <w:tab w:val="left" w:pos="0"/>
          <w:tab w:val="left" w:pos="709"/>
          <w:tab w:val="left" w:pos="1134"/>
          <w:tab w:val="left" w:pos="1276"/>
          <w:tab w:val="left" w:pos="1418"/>
          <w:tab w:val="left" w:pos="1560"/>
        </w:tabs>
        <w:spacing w:after="0" w:line="240" w:lineRule="auto"/>
        <w:ind w:right="26" w:firstLine="709"/>
        <w:jc w:val="both"/>
        <w:rPr>
          <w:rFonts w:ascii="Times New Roman" w:eastAsia="Calibri" w:hAnsi="Times New Roman" w:cs="Times New Roman"/>
          <w:bCs/>
          <w:sz w:val="26"/>
          <w:szCs w:val="26"/>
        </w:rPr>
      </w:pPr>
      <w:r w:rsidRPr="00D20035">
        <w:rPr>
          <w:rFonts w:ascii="Times New Roman" w:eastAsia="Times New Roman" w:hAnsi="Times New Roman" w:cs="Times New Roman"/>
          <w:color w:val="000000"/>
          <w:sz w:val="26"/>
          <w:szCs w:val="26"/>
          <w:lang w:eastAsia="ru-RU"/>
        </w:rPr>
        <w:t>Материально ответственное лицо несет ответственность за своевременное заполнение Карточки (книги) учета выдачи имущества в пользование (ф.0504206), за соблюдением сроков использования форменной и специальной одежды и обуви, их своевременной заменой, за возвратом в случае увольнения работника Организации.</w:t>
      </w:r>
    </w:p>
    <w:p w:rsidR="00BA10D1" w:rsidRPr="00D20035" w:rsidRDefault="00BA10D1" w:rsidP="00BA10D1">
      <w:pPr>
        <w:tabs>
          <w:tab w:val="left" w:pos="709"/>
          <w:tab w:val="left" w:pos="1276"/>
          <w:tab w:val="left" w:pos="1701"/>
        </w:tabs>
        <w:spacing w:after="0" w:line="240" w:lineRule="auto"/>
        <w:ind w:firstLine="709"/>
        <w:jc w:val="both"/>
        <w:rPr>
          <w:rFonts w:ascii="Times New Roman" w:eastAsia="Calibri" w:hAnsi="Times New Roman" w:cs="Times New Roman"/>
          <w:bCs/>
          <w:sz w:val="26"/>
          <w:szCs w:val="26"/>
        </w:rPr>
      </w:pPr>
      <w:r w:rsidRPr="00D20035">
        <w:rPr>
          <w:rFonts w:ascii="Times New Roman" w:eastAsia="Calibri" w:hAnsi="Times New Roman" w:cs="Times New Roman"/>
          <w:bCs/>
          <w:sz w:val="26"/>
          <w:szCs w:val="26"/>
        </w:rPr>
        <w:t xml:space="preserve">В целях отражения в бюджетном учете объектов учета операционной аренды по договору аренды, заключенному на неопределенный срок, следует полагаться на принцип допущения </w:t>
      </w:r>
      <w:proofErr w:type="gramStart"/>
      <w:r w:rsidRPr="00D20035">
        <w:rPr>
          <w:rFonts w:ascii="Times New Roman" w:eastAsia="Calibri" w:hAnsi="Times New Roman" w:cs="Times New Roman"/>
          <w:bCs/>
          <w:sz w:val="26"/>
          <w:szCs w:val="26"/>
        </w:rPr>
        <w:t>непрерывности</w:t>
      </w:r>
      <w:proofErr w:type="gramEnd"/>
      <w:r w:rsidRPr="00D20035">
        <w:rPr>
          <w:rFonts w:ascii="Times New Roman" w:eastAsia="Calibri" w:hAnsi="Times New Roman" w:cs="Times New Roman"/>
          <w:bCs/>
          <w:sz w:val="26"/>
          <w:szCs w:val="26"/>
        </w:rPr>
        <w:t xml:space="preserve"> деятельности Организации, принимая во внимание период бюджетного цикла 3 года, и размер арендных платежей, указанный в договоре аренды, с ежегодным уточнением. </w:t>
      </w:r>
    </w:p>
    <w:p w:rsidR="00BA10D1" w:rsidRPr="00D20035" w:rsidRDefault="00BA10D1" w:rsidP="00BA10D1">
      <w:pPr>
        <w:tabs>
          <w:tab w:val="left" w:pos="709"/>
          <w:tab w:val="left" w:pos="1276"/>
          <w:tab w:val="left" w:pos="1701"/>
        </w:tabs>
        <w:spacing w:after="0" w:line="240" w:lineRule="auto"/>
        <w:ind w:firstLine="709"/>
        <w:jc w:val="both"/>
        <w:rPr>
          <w:rFonts w:ascii="Times New Roman" w:eastAsia="Calibri" w:hAnsi="Times New Roman" w:cs="Times New Roman"/>
          <w:bCs/>
          <w:sz w:val="26"/>
          <w:szCs w:val="26"/>
        </w:rPr>
      </w:pPr>
      <w:proofErr w:type="gramStart"/>
      <w:r w:rsidRPr="00D20035">
        <w:rPr>
          <w:rFonts w:ascii="Times New Roman" w:eastAsia="Times New Roman" w:hAnsi="Times New Roman" w:cs="Times New Roman"/>
          <w:color w:val="000000"/>
          <w:sz w:val="26"/>
          <w:szCs w:val="26"/>
          <w:lang w:eastAsia="ru-RU"/>
        </w:rPr>
        <w:t xml:space="preserve">Имущество, полученное Организацией в пользование, не являющееся объектом аренды учитываются на </w:t>
      </w:r>
      <w:proofErr w:type="spellStart"/>
      <w:r w:rsidRPr="00D20035">
        <w:rPr>
          <w:rFonts w:ascii="Times New Roman" w:eastAsia="Times New Roman" w:hAnsi="Times New Roman" w:cs="Times New Roman"/>
          <w:color w:val="000000"/>
          <w:sz w:val="26"/>
          <w:szCs w:val="26"/>
          <w:lang w:eastAsia="ru-RU"/>
        </w:rPr>
        <w:t>забалансовом</w:t>
      </w:r>
      <w:proofErr w:type="spellEnd"/>
      <w:r w:rsidRPr="00D20035">
        <w:rPr>
          <w:rFonts w:ascii="Times New Roman" w:eastAsia="Times New Roman" w:hAnsi="Times New Roman" w:cs="Times New Roman"/>
          <w:color w:val="000000"/>
          <w:sz w:val="26"/>
          <w:szCs w:val="26"/>
          <w:lang w:eastAsia="ru-RU"/>
        </w:rPr>
        <w:t xml:space="preserve"> счете 01 «Имущество, полученное в пользование»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w:t>
      </w:r>
      <w:proofErr w:type="gramEnd"/>
      <w:r w:rsidRPr="00D20035">
        <w:rPr>
          <w:rFonts w:ascii="Times New Roman" w:eastAsia="Times New Roman" w:hAnsi="Times New Roman" w:cs="Times New Roman"/>
          <w:color w:val="000000"/>
          <w:sz w:val="26"/>
          <w:szCs w:val="26"/>
          <w:lang w:eastAsia="ru-RU"/>
        </w:rPr>
        <w:t xml:space="preserve"> В случаях не указания собственником (балансодержателем) стоимости объекта имущества (имущественных прав) цена объекта определяется в условной оценке: один объект – один рубль.</w:t>
      </w:r>
    </w:p>
    <w:p w:rsidR="00BA10D1" w:rsidRPr="00D20035" w:rsidRDefault="00BA10D1" w:rsidP="00BA10D1">
      <w:pPr>
        <w:tabs>
          <w:tab w:val="left" w:pos="1701"/>
        </w:tabs>
        <w:autoSpaceDE w:val="0"/>
        <w:autoSpaceDN w:val="0"/>
        <w:adjustRightInd w:val="0"/>
        <w:spacing w:after="0" w:line="240" w:lineRule="auto"/>
        <w:ind w:firstLine="709"/>
        <w:jc w:val="both"/>
        <w:rPr>
          <w:rFonts w:ascii="Times New Roman" w:eastAsia="Calibri" w:hAnsi="Times New Roman" w:cs="Times New Roman"/>
          <w:sz w:val="26"/>
          <w:szCs w:val="26"/>
        </w:rPr>
      </w:pPr>
      <w:r w:rsidRPr="00D20035">
        <w:rPr>
          <w:rFonts w:ascii="Times New Roman" w:eastAsia="Calibri" w:hAnsi="Times New Roman" w:cs="Times New Roman"/>
          <w:sz w:val="26"/>
          <w:szCs w:val="26"/>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BA10D1" w:rsidRPr="00D20035" w:rsidRDefault="00BA10D1" w:rsidP="00BA10D1">
      <w:pPr>
        <w:tabs>
          <w:tab w:val="left" w:pos="1701"/>
        </w:tabs>
        <w:autoSpaceDE w:val="0"/>
        <w:autoSpaceDN w:val="0"/>
        <w:adjustRightInd w:val="0"/>
        <w:spacing w:after="0" w:line="240" w:lineRule="auto"/>
        <w:ind w:firstLine="709"/>
        <w:jc w:val="both"/>
        <w:rPr>
          <w:rFonts w:ascii="Times New Roman" w:eastAsia="Calibri" w:hAnsi="Times New Roman" w:cs="Times New Roman"/>
          <w:sz w:val="26"/>
          <w:szCs w:val="26"/>
        </w:rPr>
      </w:pPr>
      <w:r w:rsidRPr="00D20035">
        <w:rPr>
          <w:rFonts w:ascii="Times New Roman" w:eastAsia="Calibri" w:hAnsi="Times New Roman" w:cs="Times New Roman"/>
          <w:sz w:val="26"/>
          <w:szCs w:val="26"/>
        </w:rPr>
        <w:t>Решение о проведении такой проверки в иных случаях принимает руководитель Организации по представлению комиссии по поступлению и выбытию или лица, ответственного за использование актива.</w:t>
      </w:r>
    </w:p>
    <w:p w:rsidR="00BA10D1" w:rsidRPr="00D20035" w:rsidRDefault="00BA10D1" w:rsidP="00BA10D1">
      <w:pPr>
        <w:pStyle w:val="1"/>
      </w:pPr>
      <w:r w:rsidRPr="00D20035">
        <w:t>3.2. Учет кассовых и банковских операций, денежных документов.</w:t>
      </w:r>
    </w:p>
    <w:p w:rsidR="00BA10D1" w:rsidRPr="00BA10D1" w:rsidRDefault="00BA10D1" w:rsidP="00BA10D1">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BA10D1">
        <w:rPr>
          <w:rFonts w:ascii="Times New Roman" w:eastAsia="Times New Roman" w:hAnsi="Times New Roman" w:cs="Times New Roman"/>
          <w:iCs/>
          <w:sz w:val="26"/>
          <w:szCs w:val="26"/>
          <w:lang w:eastAsia="ru-RU"/>
        </w:rPr>
        <w:t xml:space="preserve">Централизованная бухгалтерия не осуществляет кассовые операции, за исключением </w:t>
      </w:r>
      <w:proofErr w:type="gramStart"/>
      <w:r w:rsidRPr="00BA10D1">
        <w:rPr>
          <w:rFonts w:ascii="Times New Roman" w:eastAsia="Times New Roman" w:hAnsi="Times New Roman" w:cs="Times New Roman"/>
          <w:iCs/>
          <w:sz w:val="26"/>
          <w:szCs w:val="26"/>
          <w:lang w:eastAsia="ru-RU"/>
        </w:rPr>
        <w:t>фондовых</w:t>
      </w:r>
      <w:proofErr w:type="gramEnd"/>
      <w:r w:rsidRPr="00BA10D1">
        <w:rPr>
          <w:rFonts w:ascii="Times New Roman" w:eastAsia="Times New Roman" w:hAnsi="Times New Roman" w:cs="Times New Roman"/>
          <w:iCs/>
          <w:sz w:val="26"/>
          <w:szCs w:val="26"/>
          <w:lang w:eastAsia="ru-RU"/>
        </w:rPr>
        <w:t>.</w:t>
      </w:r>
    </w:p>
    <w:p w:rsidR="00BA10D1" w:rsidRPr="00D20035" w:rsidRDefault="00BA10D1" w:rsidP="00BA10D1">
      <w:pPr>
        <w:pStyle w:val="1"/>
      </w:pPr>
      <w:r w:rsidRPr="00D20035">
        <w:t>3.3. Учет расчетов с подотчетными лицами.</w:t>
      </w:r>
    </w:p>
    <w:p w:rsidR="00BA10D1" w:rsidRPr="00BA10D1" w:rsidRDefault="00BA10D1" w:rsidP="00BA10D1">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BA10D1">
        <w:rPr>
          <w:rFonts w:ascii="Times New Roman" w:eastAsia="Times New Roman" w:hAnsi="Times New Roman" w:cs="Times New Roman"/>
          <w:iCs/>
          <w:sz w:val="26"/>
          <w:szCs w:val="26"/>
          <w:lang w:eastAsia="ru-RU"/>
        </w:rPr>
        <w:t xml:space="preserve">Денежные средства выдаются под отчет на хозяйственно-операционные расходы только подотчетным лицам, работающим в Организации. Денежные средства под отчет выдаются путем перечисления на счет, открытый в кредитной </w:t>
      </w:r>
      <w:r w:rsidRPr="00BA10D1">
        <w:rPr>
          <w:rFonts w:ascii="Times New Roman" w:eastAsia="Times New Roman" w:hAnsi="Times New Roman" w:cs="Times New Roman"/>
          <w:iCs/>
          <w:sz w:val="26"/>
          <w:szCs w:val="26"/>
          <w:lang w:eastAsia="ru-RU"/>
        </w:rPr>
        <w:lastRenderedPageBreak/>
        <w:t>организации.</w:t>
      </w:r>
    </w:p>
    <w:p w:rsidR="00BA10D1" w:rsidRPr="00BA10D1" w:rsidRDefault="00BA10D1" w:rsidP="00BA10D1">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BA10D1">
        <w:rPr>
          <w:rFonts w:ascii="Times New Roman" w:eastAsia="Times New Roman" w:hAnsi="Times New Roman" w:cs="Times New Roman"/>
          <w:iCs/>
          <w:sz w:val="26"/>
          <w:szCs w:val="26"/>
          <w:lang w:eastAsia="ru-RU"/>
        </w:rPr>
        <w:t xml:space="preserve">Денежные средства выдаются по распоряжению руководителя Организации или лица, его замещающего, под отчет на основании письменного заявления получателя с указанием назначения аванса и срока, на который он выдается, и должны расходоваться строго по назначению. Аванс выдается в пределах сумм, определенных целевым назначением. Работники, получившие денежные средства под отчет на командировку, обязаны не позднее 3 рабочих дней со дня возвращения из командировки предъявить в Централизованную бухгалтерию авансовый отчет об израсходованных суммах и произвести окончательный расчет по ним. </w:t>
      </w:r>
    </w:p>
    <w:p w:rsidR="00BA10D1" w:rsidRPr="00BA10D1" w:rsidRDefault="00BA10D1" w:rsidP="00BA10D1">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BA10D1">
        <w:rPr>
          <w:rFonts w:ascii="Times New Roman" w:eastAsia="Times New Roman" w:hAnsi="Times New Roman" w:cs="Times New Roman"/>
          <w:iCs/>
          <w:sz w:val="26"/>
          <w:szCs w:val="26"/>
          <w:lang w:eastAsia="ru-RU"/>
        </w:rPr>
        <w:t xml:space="preserve">Работники, получившие денежные средства под отчет на расходы, связанные с компенсацией затрат на проезд в отпуск, обязаны предъявить в Централизованную бухгалтерию отчет об израсходованных суммах и произвести окончательный расчет по ним не позднее 3 дней после окончания отпуска. </w:t>
      </w:r>
    </w:p>
    <w:p w:rsidR="00BA10D1" w:rsidRPr="00BA10D1" w:rsidRDefault="00BA10D1" w:rsidP="00BA10D1">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BA10D1">
        <w:rPr>
          <w:rFonts w:ascii="Times New Roman" w:eastAsia="Times New Roman" w:hAnsi="Times New Roman" w:cs="Times New Roman"/>
          <w:iCs/>
          <w:sz w:val="26"/>
          <w:szCs w:val="26"/>
          <w:lang w:eastAsia="ru-RU"/>
        </w:rPr>
        <w:t xml:space="preserve">Допускается продление срока сдачи авансового отчета по уважительным причинам по заявлению работника по решению руководителя Организации или лица, его заменяющего. </w:t>
      </w:r>
    </w:p>
    <w:p w:rsidR="00BA10D1" w:rsidRPr="00BA10D1" w:rsidRDefault="00BA10D1" w:rsidP="00BA10D1">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BA10D1">
        <w:rPr>
          <w:rFonts w:ascii="Times New Roman" w:eastAsia="Times New Roman" w:hAnsi="Times New Roman" w:cs="Times New Roman"/>
          <w:iCs/>
          <w:sz w:val="26"/>
          <w:szCs w:val="26"/>
          <w:lang w:eastAsia="ru-RU"/>
        </w:rPr>
        <w:t xml:space="preserve">Работники, получившие денежные средства под отчет на расходы, не связанные с командировкой, обязаны предъявить в Централизованную бухгалтерию отчет об израсходованных суммах и произвести окончательный расчет по ним не позднее даты, указанной на заявлении на выдачу денег подотчет. </w:t>
      </w:r>
    </w:p>
    <w:p w:rsidR="00BA10D1" w:rsidRPr="00BA10D1" w:rsidRDefault="00BA10D1" w:rsidP="00BA10D1">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BA10D1">
        <w:rPr>
          <w:rFonts w:ascii="Times New Roman" w:eastAsia="Times New Roman" w:hAnsi="Times New Roman" w:cs="Times New Roman"/>
          <w:iCs/>
          <w:sz w:val="26"/>
          <w:szCs w:val="26"/>
          <w:lang w:eastAsia="ru-RU"/>
        </w:rPr>
        <w:t>Выдача наличных денежных средств под отчет производится при условии полного отчета конкретного подотчетного лица по ранее выданному ему авансу на аналогичные цели. Если работником в течение трех лет, предшествующих подаче заявления на аванс, существенно  нарушались сроки сдачи авансового отчета или окончательного расчета по выданному авансу, сумма требуемого аванса может быть уменьшена по решению руководителя Организации. Решение оформляется в виде резолюции на заявлении.</w:t>
      </w:r>
    </w:p>
    <w:p w:rsidR="00BA10D1" w:rsidRPr="00BA10D1" w:rsidRDefault="00BA10D1" w:rsidP="00BA10D1">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BA10D1">
        <w:rPr>
          <w:rFonts w:ascii="Times New Roman" w:eastAsia="Times New Roman" w:hAnsi="Times New Roman" w:cs="Times New Roman"/>
          <w:iCs/>
          <w:sz w:val="26"/>
          <w:szCs w:val="26"/>
          <w:lang w:eastAsia="ru-RU"/>
        </w:rPr>
        <w:t xml:space="preserve">Передача выданных под отчет денежных средств одним работником другому не допускается. </w:t>
      </w:r>
    </w:p>
    <w:p w:rsidR="00BA10D1" w:rsidRPr="00BA10D1" w:rsidRDefault="00BA10D1" w:rsidP="00BA10D1">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BA10D1">
        <w:rPr>
          <w:rFonts w:ascii="Times New Roman" w:eastAsia="Times New Roman" w:hAnsi="Times New Roman" w:cs="Times New Roman"/>
          <w:iCs/>
          <w:sz w:val="26"/>
          <w:szCs w:val="26"/>
          <w:lang w:eastAsia="ru-RU"/>
        </w:rPr>
        <w:t>Основанием для выплаты работнику перерасхода по авансовому отчету или возврата на счет Организации служит авансовый отчет.</w:t>
      </w:r>
    </w:p>
    <w:p w:rsidR="00BA10D1" w:rsidRPr="00BA10D1" w:rsidRDefault="00BA10D1" w:rsidP="00BA10D1">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BA10D1">
        <w:rPr>
          <w:rFonts w:ascii="Times New Roman" w:eastAsia="Times New Roman" w:hAnsi="Times New Roman" w:cs="Times New Roman"/>
          <w:iCs/>
          <w:sz w:val="26"/>
          <w:szCs w:val="26"/>
          <w:lang w:eastAsia="ru-RU"/>
        </w:rPr>
        <w:t xml:space="preserve">В случае отмены командировки расходы по сдаче билета (штраф, невозвратный сбор) возмещаются работнику в полном объеме. Оплата командировочных расходов производится только на основании оправдательных документов. </w:t>
      </w:r>
    </w:p>
    <w:p w:rsidR="00BA10D1" w:rsidRPr="00BA10D1" w:rsidRDefault="00BA10D1" w:rsidP="00BA10D1">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BA10D1">
        <w:rPr>
          <w:rFonts w:ascii="Times New Roman" w:eastAsia="Times New Roman" w:hAnsi="Times New Roman" w:cs="Times New Roman"/>
          <w:iCs/>
          <w:sz w:val="26"/>
          <w:szCs w:val="26"/>
          <w:lang w:eastAsia="ru-RU"/>
        </w:rPr>
        <w:t xml:space="preserve">При увольнении работника, получившего аванс, сумма аванса переносится на счет 206.00 через 30 календарных дней с момента увольнения. В указанный период уволенный работник может </w:t>
      </w:r>
      <w:proofErr w:type="gramStart"/>
      <w:r w:rsidRPr="00BA10D1">
        <w:rPr>
          <w:rFonts w:ascii="Times New Roman" w:eastAsia="Times New Roman" w:hAnsi="Times New Roman" w:cs="Times New Roman"/>
          <w:iCs/>
          <w:sz w:val="26"/>
          <w:szCs w:val="26"/>
          <w:lang w:eastAsia="ru-RU"/>
        </w:rPr>
        <w:t>предоставить оправдательные документы</w:t>
      </w:r>
      <w:proofErr w:type="gramEnd"/>
      <w:r w:rsidRPr="00BA10D1">
        <w:rPr>
          <w:rFonts w:ascii="Times New Roman" w:eastAsia="Times New Roman" w:hAnsi="Times New Roman" w:cs="Times New Roman"/>
          <w:iCs/>
          <w:sz w:val="26"/>
          <w:szCs w:val="26"/>
          <w:lang w:eastAsia="ru-RU"/>
        </w:rPr>
        <w:t>. При нарушении указанного срока основание для приема или отказа в приеме оправдательных документов рассматриваются в индивидуальном порядке.</w:t>
      </w:r>
    </w:p>
    <w:p w:rsidR="00BA10D1" w:rsidRPr="00BA10D1" w:rsidRDefault="00BA10D1" w:rsidP="00BA10D1">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BA10D1">
        <w:rPr>
          <w:rFonts w:ascii="Times New Roman" w:eastAsia="Times New Roman" w:hAnsi="Times New Roman" w:cs="Times New Roman"/>
          <w:iCs/>
          <w:sz w:val="26"/>
          <w:szCs w:val="26"/>
          <w:lang w:eastAsia="ru-RU"/>
        </w:rPr>
        <w:t>Авансовый отчет формируется в программном продукте 1С</w:t>
      </w:r>
      <w:proofErr w:type="gramStart"/>
      <w:r w:rsidRPr="00BA10D1">
        <w:rPr>
          <w:rFonts w:ascii="Times New Roman" w:eastAsia="Times New Roman" w:hAnsi="Times New Roman" w:cs="Times New Roman"/>
          <w:iCs/>
          <w:sz w:val="26"/>
          <w:szCs w:val="26"/>
          <w:lang w:eastAsia="ru-RU"/>
        </w:rPr>
        <w:t>:Б</w:t>
      </w:r>
      <w:proofErr w:type="gramEnd"/>
      <w:r w:rsidRPr="00BA10D1">
        <w:rPr>
          <w:rFonts w:ascii="Times New Roman" w:eastAsia="Times New Roman" w:hAnsi="Times New Roman" w:cs="Times New Roman"/>
          <w:iCs/>
          <w:sz w:val="26"/>
          <w:szCs w:val="26"/>
          <w:lang w:eastAsia="ru-RU"/>
        </w:rPr>
        <w:t xml:space="preserve">ГУ в присутствии работника; работник авансовый отчет самостоятельно не заполняет. В случае отправки оправдательных документов почтой работником, с которым расторгнуты трудовые отношения, авансовый отчет работником не подписывается. </w:t>
      </w:r>
    </w:p>
    <w:p w:rsidR="00BA10D1" w:rsidRPr="00BA10D1" w:rsidRDefault="00BA10D1" w:rsidP="00BA10D1">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BA10D1">
        <w:rPr>
          <w:rFonts w:ascii="Times New Roman" w:eastAsia="Times New Roman" w:hAnsi="Times New Roman" w:cs="Times New Roman"/>
          <w:iCs/>
          <w:sz w:val="26"/>
          <w:szCs w:val="26"/>
          <w:lang w:eastAsia="ru-RU"/>
        </w:rPr>
        <w:t xml:space="preserve">При  невозможности прибытия работника для личной сдачи оправдательных документов в Централизованную бухгалтерию, работник составляет авансовый </w:t>
      </w:r>
      <w:r w:rsidRPr="00BA10D1">
        <w:rPr>
          <w:rFonts w:ascii="Times New Roman" w:eastAsia="Times New Roman" w:hAnsi="Times New Roman" w:cs="Times New Roman"/>
          <w:iCs/>
          <w:sz w:val="26"/>
          <w:szCs w:val="26"/>
          <w:lang w:eastAsia="ru-RU"/>
        </w:rPr>
        <w:lastRenderedPageBreak/>
        <w:t>отчет самостоятельно.</w:t>
      </w:r>
    </w:p>
    <w:p w:rsidR="00BA10D1" w:rsidRPr="00D20035" w:rsidRDefault="00BA10D1" w:rsidP="00BA10D1">
      <w:pPr>
        <w:pStyle w:val="1"/>
      </w:pPr>
      <w:r w:rsidRPr="00D20035">
        <w:t>3.4. Учет расчетов по доходам.</w:t>
      </w:r>
    </w:p>
    <w:p w:rsidR="00BA10D1" w:rsidRPr="00D20035" w:rsidRDefault="00BA10D1" w:rsidP="00BA10D1">
      <w:pPr>
        <w:tabs>
          <w:tab w:val="left" w:pos="426"/>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222222"/>
          <w:sz w:val="26"/>
          <w:szCs w:val="26"/>
          <w:lang w:eastAsia="ru-RU"/>
        </w:rPr>
        <w:t xml:space="preserve">Организации осуществляют бюджетные полномочия администраторов доходов бюджета. Порядок </w:t>
      </w:r>
      <w:proofErr w:type="gramStart"/>
      <w:r w:rsidRPr="00D20035">
        <w:rPr>
          <w:rFonts w:ascii="Times New Roman" w:eastAsia="Times New Roman" w:hAnsi="Times New Roman" w:cs="Times New Roman"/>
          <w:color w:val="222222"/>
          <w:sz w:val="26"/>
          <w:szCs w:val="26"/>
          <w:lang w:eastAsia="ru-RU"/>
        </w:rPr>
        <w:t>осуществления полномочий администратора доходов бюджета</w:t>
      </w:r>
      <w:proofErr w:type="gramEnd"/>
      <w:r w:rsidRPr="00D20035">
        <w:rPr>
          <w:rFonts w:ascii="Times New Roman" w:eastAsia="Times New Roman" w:hAnsi="Times New Roman" w:cs="Times New Roman"/>
          <w:color w:val="222222"/>
          <w:sz w:val="26"/>
          <w:szCs w:val="26"/>
          <w:lang w:eastAsia="ru-RU"/>
        </w:rPr>
        <w:t xml:space="preserve"> определяется в соответствии с законодательством Российской Федерации и нормативными документами Организации.</w:t>
      </w:r>
    </w:p>
    <w:p w:rsidR="00BA10D1" w:rsidRPr="00D20035" w:rsidRDefault="00BA10D1" w:rsidP="00BA10D1">
      <w:pPr>
        <w:tabs>
          <w:tab w:val="left" w:pos="142"/>
          <w:tab w:val="left" w:pos="426"/>
        </w:tabs>
        <w:autoSpaceDE w:val="0"/>
        <w:autoSpaceDN w:val="0"/>
        <w:adjustRightInd w:val="0"/>
        <w:spacing w:after="0" w:line="240" w:lineRule="auto"/>
        <w:ind w:firstLine="709"/>
        <w:jc w:val="both"/>
        <w:rPr>
          <w:rFonts w:ascii="Times New Roman" w:eastAsia="Arial Unicode MS" w:hAnsi="Times New Roman" w:cs="Times New Roman"/>
          <w:sz w:val="26"/>
          <w:szCs w:val="26"/>
          <w:lang w:eastAsia="ru-RU"/>
        </w:rPr>
      </w:pPr>
      <w:r w:rsidRPr="00D20035">
        <w:rPr>
          <w:rFonts w:ascii="Times New Roman" w:eastAsia="Times New Roman" w:hAnsi="Times New Roman" w:cs="Times New Roman"/>
          <w:color w:val="000000"/>
          <w:sz w:val="26"/>
          <w:szCs w:val="26"/>
          <w:lang w:eastAsia="ru-RU"/>
        </w:rPr>
        <w:t>Дотации, гранты, иные межбюджетные трансферты, полученные без условий при передаче активов, признаются в бюджетном учете доходами текущего отчетного периода по факту получения от передающей стороны. Бухгалтерская запись формируется при проведении кассовых поступлений в соответствии с Регламентом взаимодействия.</w:t>
      </w:r>
    </w:p>
    <w:p w:rsidR="00BA10D1" w:rsidRPr="00D20035" w:rsidRDefault="00BA10D1" w:rsidP="00BA10D1">
      <w:pPr>
        <w:tabs>
          <w:tab w:val="left" w:pos="42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D20035">
        <w:rPr>
          <w:rFonts w:ascii="Times New Roman" w:eastAsia="Calibri" w:hAnsi="Times New Roman" w:cs="Times New Roman"/>
          <w:sz w:val="26"/>
          <w:szCs w:val="26"/>
        </w:rPr>
        <w:t xml:space="preserve">Доходы от предоставления права пользования активом (арендная плата) начисляются </w:t>
      </w:r>
      <w:proofErr w:type="gramStart"/>
      <w:r w:rsidRPr="00D20035">
        <w:rPr>
          <w:rFonts w:ascii="Times New Roman" w:eastAsia="Calibri" w:hAnsi="Times New Roman" w:cs="Times New Roman"/>
          <w:sz w:val="26"/>
          <w:szCs w:val="26"/>
        </w:rPr>
        <w:t>с даты передачи</w:t>
      </w:r>
      <w:proofErr w:type="gramEnd"/>
      <w:r w:rsidRPr="00D20035">
        <w:rPr>
          <w:rFonts w:ascii="Times New Roman" w:eastAsia="Calibri" w:hAnsi="Times New Roman" w:cs="Times New Roman"/>
          <w:sz w:val="26"/>
          <w:szCs w:val="26"/>
        </w:rPr>
        <w:t xml:space="preserve"> имущества на текущий календарный год. В последующие годы начисление доходов производится ежегодно с учетом корректировки стоимости арендной платы на основании реестров, предоставленных главными администраторами (администраторами) доходов бюджета.</w:t>
      </w:r>
    </w:p>
    <w:p w:rsidR="00BA10D1" w:rsidRPr="00D20035" w:rsidRDefault="00BA10D1" w:rsidP="00BA10D1">
      <w:pPr>
        <w:pStyle w:val="1"/>
      </w:pPr>
      <w:r w:rsidRPr="00D20035">
        <w:t>3.5. Учет расчетов с дебиторами и кредиторами.</w:t>
      </w:r>
    </w:p>
    <w:p w:rsidR="00BA10D1" w:rsidRPr="00D20035" w:rsidRDefault="00BA10D1" w:rsidP="00BA10D1">
      <w:pPr>
        <w:tabs>
          <w:tab w:val="left" w:pos="426"/>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 xml:space="preserve">Отражение в бюджетном учете: расчетов по предоставлению межбюджетных трансфертов; выплате по исполнительным листам за счет казны; </w:t>
      </w:r>
      <w:r w:rsidRPr="00D20035">
        <w:rPr>
          <w:rFonts w:ascii="Times New Roman" w:eastAsia="Calibri" w:hAnsi="Times New Roman" w:cs="Times New Roman"/>
          <w:color w:val="000000"/>
          <w:sz w:val="26"/>
          <w:szCs w:val="26"/>
        </w:rPr>
        <w:t>начислению процентов по долговым обязательствам (учету расходов по государственному долгу);</w:t>
      </w:r>
      <w:r w:rsidRPr="00D20035">
        <w:rPr>
          <w:rFonts w:ascii="Times New Roman" w:eastAsia="Times New Roman" w:hAnsi="Times New Roman" w:cs="Times New Roman"/>
          <w:color w:val="000000"/>
          <w:sz w:val="26"/>
          <w:szCs w:val="26"/>
          <w:lang w:eastAsia="ru-RU"/>
        </w:rPr>
        <w:t xml:space="preserve"> выполнению обязатель</w:t>
      </w:r>
      <w:proofErr w:type="gramStart"/>
      <w:r w:rsidRPr="00D20035">
        <w:rPr>
          <w:rFonts w:ascii="Times New Roman" w:eastAsia="Times New Roman" w:hAnsi="Times New Roman" w:cs="Times New Roman"/>
          <w:color w:val="000000"/>
          <w:sz w:val="26"/>
          <w:szCs w:val="26"/>
          <w:lang w:eastAsia="ru-RU"/>
        </w:rPr>
        <w:t>ств в сф</w:t>
      </w:r>
      <w:proofErr w:type="gramEnd"/>
      <w:r w:rsidRPr="00D20035">
        <w:rPr>
          <w:rFonts w:ascii="Times New Roman" w:eastAsia="Times New Roman" w:hAnsi="Times New Roman" w:cs="Times New Roman"/>
          <w:color w:val="000000"/>
          <w:sz w:val="26"/>
          <w:szCs w:val="26"/>
          <w:lang w:eastAsia="ru-RU"/>
        </w:rPr>
        <w:t xml:space="preserve">ере обращения ценных бумаг и др. осуществляется в соответствии с Регламентом взаимодействия на основании Сведений по начислению расходов. </w:t>
      </w:r>
    </w:p>
    <w:p w:rsidR="00BA10D1" w:rsidRPr="00D20035" w:rsidRDefault="00BA10D1" w:rsidP="00BA10D1">
      <w:pPr>
        <w:tabs>
          <w:tab w:val="left" w:pos="426"/>
        </w:tabs>
        <w:spacing w:after="0" w:line="240" w:lineRule="auto"/>
        <w:ind w:right="26" w:firstLine="709"/>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Дотации, гранты, иные межбюджетные трансферты, предоставленные без условий при передаче активов, признаются в бюджетном учете расходами текущего отчетного периода по факту их предоставления получателю. Бухгалтерская запись формируется при проведении кассовых выплат в соответствии с Регламентом взаимодействия.</w:t>
      </w:r>
    </w:p>
    <w:p w:rsidR="00BA10D1" w:rsidRPr="00D20035" w:rsidRDefault="00BA10D1" w:rsidP="00BA10D1">
      <w:pPr>
        <w:pStyle w:val="1"/>
      </w:pPr>
      <w:r w:rsidRPr="00D20035">
        <w:t>3.6. Учет бюджетных принятых (принимаемых) и денежных обязательств.</w:t>
      </w:r>
    </w:p>
    <w:p w:rsidR="00BA10D1" w:rsidRPr="00BA10D1" w:rsidRDefault="00BA10D1" w:rsidP="00BA10D1">
      <w:pPr>
        <w:tabs>
          <w:tab w:val="left" w:pos="426"/>
        </w:tabs>
        <w:spacing w:after="0" w:line="240" w:lineRule="auto"/>
        <w:ind w:right="26" w:firstLine="709"/>
        <w:jc w:val="both"/>
        <w:rPr>
          <w:rFonts w:ascii="Times New Roman" w:eastAsia="Times New Roman" w:hAnsi="Times New Roman" w:cs="Times New Roman"/>
          <w:color w:val="000000"/>
          <w:sz w:val="26"/>
          <w:szCs w:val="26"/>
          <w:lang w:eastAsia="ru-RU"/>
        </w:rPr>
      </w:pPr>
      <w:proofErr w:type="gramStart"/>
      <w:r w:rsidRPr="00BA10D1">
        <w:rPr>
          <w:rFonts w:ascii="Times New Roman" w:eastAsia="Times New Roman" w:hAnsi="Times New Roman" w:cs="Times New Roman"/>
          <w:color w:val="000000"/>
          <w:sz w:val="26"/>
          <w:szCs w:val="26"/>
          <w:lang w:eastAsia="ru-RU"/>
        </w:rPr>
        <w:t>Принятие к учету бюджетных и денежных обязательств осуществляется в соответствии с документами, на основании которых возникают бюджетные обязательства главных распорядителей (распорядителей), получателей средств бюджета Карагинского муниципального района и документов, подтверждающих возникновение денежных обязательств главных распорядителей (распорядителей), получателей средств бюджета Карагинского муниципального района).</w:t>
      </w:r>
      <w:proofErr w:type="gramEnd"/>
    </w:p>
    <w:p w:rsidR="00BA10D1" w:rsidRPr="00D20035" w:rsidRDefault="00BA10D1" w:rsidP="00BA10D1">
      <w:pPr>
        <w:pStyle w:val="1"/>
      </w:pPr>
      <w:r w:rsidRPr="00D20035">
        <w:t>4. Финансовый результат</w:t>
      </w:r>
    </w:p>
    <w:p w:rsidR="00BA10D1" w:rsidRPr="00D20035" w:rsidRDefault="00BA10D1" w:rsidP="00BA10D1">
      <w:pPr>
        <w:pStyle w:val="1"/>
        <w:rPr>
          <w:sz w:val="28"/>
          <w:szCs w:val="28"/>
        </w:rPr>
      </w:pPr>
      <w:r w:rsidRPr="00D20035">
        <w:rPr>
          <w:sz w:val="28"/>
          <w:szCs w:val="28"/>
        </w:rPr>
        <w:t>4.1 Учет расходов будущих периодов</w:t>
      </w:r>
    </w:p>
    <w:p w:rsidR="00BA10D1" w:rsidRPr="00BA10D1" w:rsidRDefault="00BA10D1" w:rsidP="00BA10D1">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A10D1">
        <w:rPr>
          <w:rFonts w:ascii="Times New Roman" w:eastAsia="Times New Roman" w:hAnsi="Times New Roman" w:cs="Times New Roman"/>
          <w:sz w:val="26"/>
          <w:szCs w:val="26"/>
          <w:lang w:eastAsia="ru-RU"/>
        </w:rPr>
        <w:t>Синтетический учет расходов будущих периодов осуществляется на счете 40150 .</w:t>
      </w:r>
    </w:p>
    <w:p w:rsidR="00BA10D1" w:rsidRPr="00BA10D1" w:rsidRDefault="00BA10D1" w:rsidP="00BA10D1">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A10D1">
        <w:rPr>
          <w:rFonts w:ascii="Times New Roman" w:eastAsia="Times New Roman" w:hAnsi="Times New Roman" w:cs="Times New Roman"/>
          <w:sz w:val="26"/>
          <w:szCs w:val="26"/>
          <w:lang w:eastAsia="ru-RU"/>
        </w:rPr>
        <w:t xml:space="preserve">Затраты, произведенные учреждением в отчетном периоде, но относящиеся к </w:t>
      </w:r>
      <w:r w:rsidRPr="00BA10D1">
        <w:rPr>
          <w:rFonts w:ascii="Times New Roman" w:eastAsia="Times New Roman" w:hAnsi="Times New Roman" w:cs="Times New Roman"/>
          <w:sz w:val="26"/>
          <w:szCs w:val="26"/>
          <w:lang w:eastAsia="ru-RU"/>
        </w:rPr>
        <w:lastRenderedPageBreak/>
        <w:t>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равномерно в течение периода, к которому они относятся.</w:t>
      </w:r>
    </w:p>
    <w:p w:rsidR="00BA10D1" w:rsidRPr="00D20035" w:rsidRDefault="00BA10D1" w:rsidP="00BA10D1">
      <w:pPr>
        <w:pStyle w:val="1"/>
      </w:pPr>
      <w:r w:rsidRPr="00D20035">
        <w:t>4.2  Резервы предстоящих расходов</w:t>
      </w:r>
    </w:p>
    <w:p w:rsidR="00BA10D1" w:rsidRPr="00BA10D1" w:rsidRDefault="00BA10D1" w:rsidP="00BA10D1">
      <w:pPr>
        <w:widowControl w:val="0"/>
        <w:autoSpaceDE w:val="0"/>
        <w:autoSpaceDN w:val="0"/>
        <w:adjustRightInd w:val="0"/>
        <w:spacing w:after="0" w:line="240" w:lineRule="auto"/>
        <w:ind w:firstLine="851"/>
        <w:jc w:val="both"/>
        <w:rPr>
          <w:rFonts w:ascii="Times New Roman" w:eastAsia="Times New Roman" w:hAnsi="Times New Roman" w:cs="Times New Roman"/>
          <w:iCs/>
          <w:sz w:val="26"/>
          <w:szCs w:val="26"/>
          <w:lang w:eastAsia="ru-RU"/>
        </w:rPr>
      </w:pPr>
      <w:r w:rsidRPr="00BA10D1">
        <w:rPr>
          <w:rFonts w:ascii="Times New Roman" w:eastAsia="Times New Roman" w:hAnsi="Times New Roman" w:cs="Times New Roman"/>
          <w:sz w:val="26"/>
          <w:szCs w:val="26"/>
          <w:lang w:eastAsia="ru-RU"/>
        </w:rPr>
        <w:t>Синтетический учет расходов будущих периодов осуществляется на счете 401.60.</w:t>
      </w:r>
    </w:p>
    <w:p w:rsidR="00BA10D1" w:rsidRPr="00BA10D1" w:rsidRDefault="00BA10D1" w:rsidP="00BA10D1">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A10D1">
        <w:rPr>
          <w:rFonts w:ascii="Times New Roman" w:eastAsia="Times New Roman" w:hAnsi="Times New Roman" w:cs="Times New Roman"/>
          <w:sz w:val="26"/>
          <w:szCs w:val="26"/>
          <w:lang w:eastAsia="ru-RU"/>
        </w:rPr>
        <w:t>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BA10D1" w:rsidRPr="00BA10D1" w:rsidRDefault="00BA10D1" w:rsidP="00BA10D1">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A10D1">
        <w:rPr>
          <w:rFonts w:ascii="Times New Roman" w:eastAsia="Times New Roman" w:hAnsi="Times New Roman" w:cs="Times New Roman"/>
          <w:sz w:val="26"/>
          <w:szCs w:val="26"/>
          <w:lang w:eastAsia="ru-RU"/>
        </w:rPr>
        <w:t>Под сформированные резервы и отложенные обязательства остатки денежных средств на лицевом счете (счете в органах Федерального казначейства) не резервируются.</w:t>
      </w:r>
    </w:p>
    <w:p w:rsidR="00BA10D1" w:rsidRPr="00BA10D1" w:rsidRDefault="00BA10D1" w:rsidP="00BA10D1">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A10D1">
        <w:rPr>
          <w:rFonts w:ascii="Times New Roman" w:eastAsia="Times New Roman" w:hAnsi="Times New Roman" w:cs="Times New Roman"/>
          <w:sz w:val="26"/>
          <w:szCs w:val="26"/>
          <w:lang w:eastAsia="ru-RU"/>
        </w:rPr>
        <w:t>В Организации формируются резервы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 при возникновении ситуаций, требующих создание иных резервов, иные резервы могут создаваться без внесения изменений в настоящую учетную политику.</w:t>
      </w:r>
    </w:p>
    <w:p w:rsidR="00BA10D1" w:rsidRPr="00BA10D1" w:rsidRDefault="00BA10D1" w:rsidP="00BA10D1">
      <w:pPr>
        <w:widowControl w:val="0"/>
        <w:autoSpaceDE w:val="0"/>
        <w:autoSpaceDN w:val="0"/>
        <w:adjustRightInd w:val="0"/>
        <w:spacing w:after="0" w:line="240" w:lineRule="auto"/>
        <w:ind w:firstLine="851"/>
        <w:jc w:val="both"/>
        <w:outlineLvl w:val="0"/>
        <w:rPr>
          <w:rFonts w:ascii="Times New Roman" w:eastAsia="Times New Roman" w:hAnsi="Times New Roman" w:cs="Times New Roman"/>
          <w:bCs/>
          <w:sz w:val="26"/>
          <w:szCs w:val="26"/>
          <w:lang w:eastAsia="ru-RU"/>
        </w:rPr>
      </w:pPr>
      <w:r w:rsidRPr="00BA10D1">
        <w:rPr>
          <w:rFonts w:ascii="Times New Roman" w:eastAsia="Times New Roman" w:hAnsi="Times New Roman" w:cs="Times New Roman"/>
          <w:bCs/>
          <w:sz w:val="26"/>
          <w:szCs w:val="26"/>
          <w:lang w:eastAsia="ru-RU"/>
        </w:rPr>
        <w:t xml:space="preserve">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формируется на основании сведений кадровой службы о количестве дней отпуска, </w:t>
      </w:r>
      <w:proofErr w:type="gramStart"/>
      <w:r w:rsidRPr="00BA10D1">
        <w:rPr>
          <w:rFonts w:ascii="Times New Roman" w:eastAsia="Times New Roman" w:hAnsi="Times New Roman" w:cs="Times New Roman"/>
          <w:bCs/>
          <w:sz w:val="26"/>
          <w:szCs w:val="26"/>
          <w:lang w:eastAsia="ru-RU"/>
        </w:rPr>
        <w:t>право</w:t>
      </w:r>
      <w:proofErr w:type="gramEnd"/>
      <w:r w:rsidRPr="00BA10D1">
        <w:rPr>
          <w:rFonts w:ascii="Times New Roman" w:eastAsia="Times New Roman" w:hAnsi="Times New Roman" w:cs="Times New Roman"/>
          <w:bCs/>
          <w:sz w:val="26"/>
          <w:szCs w:val="26"/>
          <w:lang w:eastAsia="ru-RU"/>
        </w:rPr>
        <w:t xml:space="preserve"> на представление которого имеют работники за фактически отработанное время. </w:t>
      </w:r>
    </w:p>
    <w:p w:rsidR="00BA10D1" w:rsidRPr="00BA10D1" w:rsidRDefault="00BA10D1" w:rsidP="00BA10D1">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A10D1">
        <w:rPr>
          <w:rFonts w:ascii="Times New Roman" w:eastAsia="Times New Roman" w:hAnsi="Times New Roman" w:cs="Times New Roman"/>
          <w:sz w:val="26"/>
          <w:szCs w:val="26"/>
          <w:lang w:eastAsia="ru-RU"/>
        </w:rPr>
        <w:t>Формирование резерва на оплату отпусков производится один раз в календарном году по состоянию на 31 декабря при помощи прикладного программного продукта 1С</w:t>
      </w:r>
      <w:proofErr w:type="gramStart"/>
      <w:r w:rsidRPr="00BA10D1">
        <w:rPr>
          <w:rFonts w:ascii="Times New Roman" w:eastAsia="Times New Roman" w:hAnsi="Times New Roman" w:cs="Times New Roman"/>
          <w:sz w:val="26"/>
          <w:szCs w:val="26"/>
          <w:lang w:eastAsia="ru-RU"/>
        </w:rPr>
        <w:t>:З</w:t>
      </w:r>
      <w:proofErr w:type="gramEnd"/>
      <w:r w:rsidRPr="00BA10D1">
        <w:rPr>
          <w:rFonts w:ascii="Times New Roman" w:eastAsia="Times New Roman" w:hAnsi="Times New Roman" w:cs="Times New Roman"/>
          <w:sz w:val="26"/>
          <w:szCs w:val="26"/>
          <w:lang w:eastAsia="ru-RU"/>
        </w:rPr>
        <w:t>арплата и кадры государственного учреждения.</w:t>
      </w:r>
    </w:p>
    <w:p w:rsidR="00BA10D1" w:rsidRPr="00BA10D1" w:rsidRDefault="00BA10D1" w:rsidP="00BA10D1">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A10D1">
        <w:rPr>
          <w:rFonts w:ascii="Times New Roman" w:eastAsia="Times New Roman" w:hAnsi="Times New Roman" w:cs="Times New Roman"/>
          <w:sz w:val="26"/>
          <w:szCs w:val="26"/>
          <w:lang w:eastAsia="ru-RU"/>
        </w:rPr>
        <w:t>Резервы используются только на покрытие тех расходов, в отношении которых они были созданы, и в пределах суммы резерва. При превышении фактических расходов над суммой резерва расходы отражаются по дебету счета 401.20.</w:t>
      </w:r>
    </w:p>
    <w:p w:rsidR="00BA10D1" w:rsidRPr="00D20035" w:rsidRDefault="00BA10D1" w:rsidP="00BA10D1">
      <w:pPr>
        <w:pStyle w:val="1"/>
      </w:pPr>
      <w:r w:rsidRPr="00D20035">
        <w:t>4.3 События после отчетной даты</w:t>
      </w:r>
    </w:p>
    <w:p w:rsidR="00BA10D1" w:rsidRPr="00D20035" w:rsidRDefault="00BA10D1" w:rsidP="00BA10D1">
      <w:pPr>
        <w:spacing w:after="0" w:line="240" w:lineRule="auto"/>
        <w:ind w:firstLine="851"/>
        <w:jc w:val="both"/>
        <w:rPr>
          <w:rFonts w:ascii="Times New Roman" w:eastAsia="Times New Roman" w:hAnsi="Times New Roman" w:cs="Times New Roman"/>
          <w:sz w:val="26"/>
          <w:szCs w:val="26"/>
          <w:lang w:eastAsia="ru-RU"/>
        </w:rPr>
      </w:pPr>
      <w:proofErr w:type="gramStart"/>
      <w:r w:rsidRPr="00D20035">
        <w:rPr>
          <w:rFonts w:ascii="Times New Roman" w:eastAsia="Times New Roman" w:hAnsi="Times New Roman" w:cs="Times New Roman"/>
          <w:sz w:val="26"/>
          <w:szCs w:val="26"/>
        </w:rPr>
        <w:t xml:space="preserve">Порядок признания в бюджетном учете и раскрытие в бюджетной отчетности событий после отчетной даты осуществляется в соответствии с требованиями </w:t>
      </w:r>
      <w:r w:rsidRPr="00D20035">
        <w:rPr>
          <w:rFonts w:ascii="Times New Roman" w:eastAsia="Times New Roman" w:hAnsi="Times New Roman" w:cs="Times New Roman"/>
          <w:sz w:val="26"/>
          <w:szCs w:val="26"/>
          <w:lang w:eastAsia="ru-RU"/>
        </w:rPr>
        <w:t>стандарта бухгалтерского учета для организаций государственного сектора «События после отчетной даты», утвержденного Приказом Минфина России от 30.12.2017 № 275н «Об утверждении федерального стандарта бухгалтерского учета для организаций государственного сектора «События после отчетной даты».</w:t>
      </w:r>
      <w:proofErr w:type="gramEnd"/>
    </w:p>
    <w:p w:rsidR="00BA10D1" w:rsidRPr="00D20035" w:rsidRDefault="00BA10D1" w:rsidP="00BA10D1">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20035">
        <w:rPr>
          <w:rFonts w:ascii="Times New Roman" w:eastAsia="Times New Roman" w:hAnsi="Times New Roman" w:cs="Times New Roman"/>
          <w:sz w:val="26"/>
          <w:szCs w:val="26"/>
          <w:lang w:eastAsia="ru-RU"/>
        </w:rPr>
        <w:t>В целях своевременного представления отчетности, события после отчетной даты отражаются в бюджетном учете не позднее, чем за 3 рабочих дня до даты представления отчетности, определенной в установленном порядке.</w:t>
      </w:r>
    </w:p>
    <w:p w:rsidR="00BA10D1" w:rsidRPr="00D20035" w:rsidRDefault="00BA10D1" w:rsidP="00BA10D1">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20035">
        <w:rPr>
          <w:rFonts w:ascii="Times New Roman" w:eastAsia="Times New Roman" w:hAnsi="Times New Roman" w:cs="Times New Roman"/>
          <w:sz w:val="26"/>
          <w:szCs w:val="26"/>
          <w:lang w:eastAsia="ru-RU"/>
        </w:rPr>
        <w:t xml:space="preserve">Дата (предельный срок), до которой принимаются первичные учетные документы, подлежащие отражению в составе показателей отчетного финансового года, отражающие события после отчетной даты, не может быть позже даты </w:t>
      </w:r>
      <w:r w:rsidRPr="00D20035">
        <w:rPr>
          <w:rFonts w:ascii="Times New Roman" w:eastAsia="Times New Roman" w:hAnsi="Times New Roman" w:cs="Times New Roman"/>
          <w:sz w:val="26"/>
          <w:szCs w:val="26"/>
          <w:lang w:eastAsia="ru-RU"/>
        </w:rPr>
        <w:lastRenderedPageBreak/>
        <w:t>отражения события после отчетной даты в бюджетном учете.</w:t>
      </w:r>
    </w:p>
    <w:p w:rsidR="00BA10D1" w:rsidRPr="00D20035" w:rsidRDefault="00BA10D1" w:rsidP="00BA10D1">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20035">
        <w:rPr>
          <w:rFonts w:ascii="Times New Roman" w:eastAsia="Times New Roman" w:hAnsi="Times New Roman" w:cs="Times New Roman"/>
          <w:sz w:val="26"/>
          <w:szCs w:val="26"/>
          <w:lang w:eastAsia="ru-RU"/>
        </w:rPr>
        <w:t>Событие после отчетной даты определяется как существенное в составе событий после отчетной даты, если оно обусловливает изменения стоимости соответствующего объекта бюджетного учета на 5 процентов и более от общей стоимости группы активов, обязательств или иных показателей.</w:t>
      </w:r>
    </w:p>
    <w:p w:rsidR="00BA10D1" w:rsidRPr="00D20035" w:rsidRDefault="00BA10D1" w:rsidP="00BA10D1">
      <w:pPr>
        <w:pStyle w:val="1"/>
      </w:pPr>
      <w:r w:rsidRPr="00D20035">
        <w:t>5 Инвентаризация активов и обязательств</w:t>
      </w:r>
    </w:p>
    <w:p w:rsidR="00BA10D1" w:rsidRPr="00D20035" w:rsidRDefault="00BA10D1" w:rsidP="00BA10D1">
      <w:pPr>
        <w:tabs>
          <w:tab w:val="left" w:pos="142"/>
          <w:tab w:val="left" w:pos="1276"/>
        </w:tabs>
        <w:spacing w:after="0" w:line="240" w:lineRule="auto"/>
        <w:ind w:right="26" w:firstLine="851"/>
        <w:jc w:val="both"/>
        <w:rPr>
          <w:rFonts w:ascii="Times New Roman" w:eastAsia="Times New Roman" w:hAnsi="Times New Roman" w:cs="Times New Roman"/>
          <w:sz w:val="26"/>
          <w:szCs w:val="26"/>
          <w:lang w:eastAsia="ru-RU"/>
        </w:rPr>
      </w:pPr>
      <w:r w:rsidRPr="00D20035">
        <w:rPr>
          <w:rFonts w:ascii="Times New Roman" w:eastAsia="Times New Roman" w:hAnsi="Times New Roman" w:cs="Times New Roman"/>
          <w:sz w:val="26"/>
          <w:szCs w:val="26"/>
          <w:lang w:eastAsia="ru-RU"/>
        </w:rPr>
        <w:t xml:space="preserve">Порядок проведения, количество инвентаризаций, дата их проведения, перечень активов, имущества, учитываемого на </w:t>
      </w:r>
      <w:proofErr w:type="spellStart"/>
      <w:r w:rsidRPr="00D20035">
        <w:rPr>
          <w:rFonts w:ascii="Times New Roman" w:eastAsia="Times New Roman" w:hAnsi="Times New Roman" w:cs="Times New Roman"/>
          <w:sz w:val="26"/>
          <w:szCs w:val="26"/>
          <w:lang w:eastAsia="ru-RU"/>
        </w:rPr>
        <w:t>забалансовых</w:t>
      </w:r>
      <w:proofErr w:type="spellEnd"/>
      <w:r w:rsidRPr="00D20035">
        <w:rPr>
          <w:rFonts w:ascii="Times New Roman" w:eastAsia="Times New Roman" w:hAnsi="Times New Roman" w:cs="Times New Roman"/>
          <w:sz w:val="26"/>
          <w:szCs w:val="26"/>
          <w:lang w:eastAsia="ru-RU"/>
        </w:rPr>
        <w:t xml:space="preserve"> счетах, обязательств и иных объектов бюджетного учета, проверяемых при каждой из них, состав инвентаризационной комиссии, устанавливаются Организациями.</w:t>
      </w:r>
    </w:p>
    <w:p w:rsidR="00BA10D1" w:rsidRPr="00D20035" w:rsidRDefault="00BA10D1" w:rsidP="00BA10D1">
      <w:pPr>
        <w:tabs>
          <w:tab w:val="left" w:pos="142"/>
          <w:tab w:val="left" w:pos="1276"/>
        </w:tabs>
        <w:spacing w:after="0" w:line="240" w:lineRule="auto"/>
        <w:ind w:right="26" w:firstLine="851"/>
        <w:jc w:val="both"/>
        <w:rPr>
          <w:rFonts w:ascii="Times New Roman" w:eastAsia="Times New Roman" w:hAnsi="Times New Roman" w:cs="Times New Roman"/>
          <w:sz w:val="26"/>
          <w:szCs w:val="26"/>
          <w:lang w:eastAsia="ru-RU"/>
        </w:rPr>
      </w:pPr>
      <w:r w:rsidRPr="00D20035">
        <w:rPr>
          <w:rFonts w:ascii="Times New Roman" w:eastAsia="Times New Roman" w:hAnsi="Times New Roman" w:cs="Times New Roman"/>
          <w:sz w:val="26"/>
          <w:szCs w:val="26"/>
          <w:lang w:eastAsia="ru-RU"/>
        </w:rPr>
        <w:t xml:space="preserve">Порядок взаимодействия Централизованной бухгалтерии при проведении Организацией инвентаризации, а также правила </w:t>
      </w:r>
      <w:proofErr w:type="gramStart"/>
      <w:r w:rsidRPr="00D20035">
        <w:rPr>
          <w:rFonts w:ascii="Times New Roman" w:eastAsia="Times New Roman" w:hAnsi="Times New Roman" w:cs="Times New Roman"/>
          <w:sz w:val="26"/>
          <w:szCs w:val="26"/>
          <w:lang w:eastAsia="ru-RU"/>
        </w:rPr>
        <w:t>документооборота</w:t>
      </w:r>
      <w:proofErr w:type="gramEnd"/>
      <w:r w:rsidRPr="00D20035">
        <w:rPr>
          <w:rFonts w:ascii="Times New Roman" w:eastAsia="Times New Roman" w:hAnsi="Times New Roman" w:cs="Times New Roman"/>
          <w:sz w:val="26"/>
          <w:szCs w:val="26"/>
          <w:lang w:eastAsia="ru-RU"/>
        </w:rPr>
        <w:t xml:space="preserve"> и технология обработки учетной информации определены Договором и Графиком документооборота.</w:t>
      </w:r>
    </w:p>
    <w:p w:rsidR="00BA10D1" w:rsidRPr="00D20035" w:rsidRDefault="00BA10D1" w:rsidP="00BA10D1">
      <w:pPr>
        <w:tabs>
          <w:tab w:val="left" w:pos="142"/>
          <w:tab w:val="left" w:pos="1276"/>
        </w:tabs>
        <w:spacing w:after="0" w:line="240" w:lineRule="auto"/>
        <w:ind w:right="26" w:firstLine="851"/>
        <w:jc w:val="both"/>
        <w:rPr>
          <w:rFonts w:ascii="Times New Roman" w:eastAsia="Times New Roman" w:hAnsi="Times New Roman" w:cs="Times New Roman"/>
          <w:sz w:val="26"/>
          <w:szCs w:val="26"/>
          <w:lang w:eastAsia="ru-RU"/>
        </w:rPr>
      </w:pPr>
      <w:r w:rsidRPr="00D20035">
        <w:rPr>
          <w:rFonts w:ascii="Times New Roman" w:eastAsia="Times New Roman" w:hAnsi="Times New Roman" w:cs="Times New Roman"/>
          <w:sz w:val="26"/>
          <w:szCs w:val="26"/>
          <w:lang w:eastAsia="ru-RU"/>
        </w:rPr>
        <w:t>Участие работников Централизованной бухгалтерии в инвентаризационных и рабочих инвентаризационных комиссиях не требуется и производится по согласованию.</w:t>
      </w:r>
    </w:p>
    <w:p w:rsidR="00BA10D1" w:rsidRPr="00D20035" w:rsidRDefault="00BA10D1" w:rsidP="00BA10D1">
      <w:pPr>
        <w:tabs>
          <w:tab w:val="left" w:pos="1276"/>
        </w:tabs>
        <w:spacing w:after="0" w:line="240" w:lineRule="auto"/>
        <w:ind w:firstLine="851"/>
        <w:jc w:val="both"/>
        <w:rPr>
          <w:rFonts w:ascii="Times New Roman" w:eastAsia="Times New Roman" w:hAnsi="Times New Roman" w:cs="Times New Roman"/>
          <w:sz w:val="26"/>
          <w:szCs w:val="26"/>
          <w:lang w:eastAsia="ru-RU"/>
        </w:rPr>
      </w:pPr>
      <w:r w:rsidRPr="00D20035">
        <w:rPr>
          <w:rFonts w:ascii="Times New Roman" w:eastAsia="Times New Roman" w:hAnsi="Times New Roman" w:cs="Times New Roman"/>
          <w:sz w:val="26"/>
          <w:szCs w:val="26"/>
          <w:lang w:eastAsia="ru-RU"/>
        </w:rPr>
        <w:t>Обязательная инвентаризация производится в случаях, предусмотренных действующим законодательством Российской Федерации.</w:t>
      </w:r>
    </w:p>
    <w:p w:rsidR="00BA10D1" w:rsidRPr="00D20035" w:rsidRDefault="00BA10D1" w:rsidP="00BA10D1">
      <w:pPr>
        <w:tabs>
          <w:tab w:val="left" w:pos="142"/>
          <w:tab w:val="left" w:pos="1418"/>
        </w:tabs>
        <w:spacing w:after="0" w:line="240" w:lineRule="auto"/>
        <w:ind w:right="26" w:firstLine="851"/>
        <w:jc w:val="both"/>
        <w:rPr>
          <w:rFonts w:ascii="Times New Roman" w:eastAsia="Times New Roman" w:hAnsi="Times New Roman" w:cs="Times New Roman"/>
          <w:sz w:val="26"/>
          <w:szCs w:val="26"/>
          <w:lang w:eastAsia="ru-RU"/>
        </w:rPr>
      </w:pPr>
      <w:r w:rsidRPr="00D20035">
        <w:rPr>
          <w:rFonts w:ascii="Times New Roman" w:eastAsia="Times New Roman" w:hAnsi="Times New Roman" w:cs="Times New Roman"/>
          <w:sz w:val="26"/>
          <w:szCs w:val="26"/>
          <w:lang w:eastAsia="ru-RU"/>
        </w:rPr>
        <w:t xml:space="preserve">В целях обеспечения достоверности данных бюджетного учета и бюджетной отчетности, на основании приказа Организации, ежегодно перед составлением годовой отчетности проводится инвентаризация активов, обязательств, иных объектов бюджетного учета, в том числе на </w:t>
      </w:r>
      <w:proofErr w:type="spellStart"/>
      <w:r w:rsidRPr="00D20035">
        <w:rPr>
          <w:rFonts w:ascii="Times New Roman" w:eastAsia="Times New Roman" w:hAnsi="Times New Roman" w:cs="Times New Roman"/>
          <w:sz w:val="26"/>
          <w:szCs w:val="26"/>
          <w:lang w:eastAsia="ru-RU"/>
        </w:rPr>
        <w:t>забалансовых</w:t>
      </w:r>
      <w:proofErr w:type="spellEnd"/>
      <w:r w:rsidRPr="00D20035">
        <w:rPr>
          <w:rFonts w:ascii="Times New Roman" w:eastAsia="Times New Roman" w:hAnsi="Times New Roman" w:cs="Times New Roman"/>
          <w:sz w:val="26"/>
          <w:szCs w:val="26"/>
          <w:lang w:eastAsia="ru-RU"/>
        </w:rPr>
        <w:t xml:space="preserve"> счетах, кроме активов, обязательств, иных объектов бюджетного учета, инвентаризация которых проводилась в отчетном году.</w:t>
      </w:r>
    </w:p>
    <w:p w:rsidR="00BA10D1" w:rsidRPr="00D20035" w:rsidRDefault="00BA10D1" w:rsidP="00BA10D1">
      <w:pPr>
        <w:tabs>
          <w:tab w:val="left" w:pos="142"/>
          <w:tab w:val="left" w:pos="1276"/>
        </w:tabs>
        <w:spacing w:after="0" w:line="240" w:lineRule="auto"/>
        <w:ind w:right="26" w:firstLine="851"/>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sz w:val="26"/>
          <w:szCs w:val="26"/>
          <w:lang w:eastAsia="ru-RU"/>
        </w:rPr>
        <w:t xml:space="preserve"> Инвентаризация основных средств, в том числе учитываемых на </w:t>
      </w:r>
      <w:proofErr w:type="spellStart"/>
      <w:r w:rsidRPr="00D20035">
        <w:rPr>
          <w:rFonts w:ascii="Times New Roman" w:eastAsia="Times New Roman" w:hAnsi="Times New Roman" w:cs="Times New Roman"/>
          <w:sz w:val="26"/>
          <w:szCs w:val="26"/>
          <w:lang w:eastAsia="ru-RU"/>
        </w:rPr>
        <w:t>забалансовых</w:t>
      </w:r>
      <w:proofErr w:type="spellEnd"/>
      <w:r w:rsidRPr="00D20035">
        <w:rPr>
          <w:rFonts w:ascii="Times New Roman" w:eastAsia="Times New Roman" w:hAnsi="Times New Roman" w:cs="Times New Roman"/>
          <w:sz w:val="26"/>
          <w:szCs w:val="26"/>
          <w:lang w:eastAsia="ru-RU"/>
        </w:rPr>
        <w:t xml:space="preserve"> счетах, проводится один раз в </w:t>
      </w:r>
      <w:proofErr w:type="gramStart"/>
      <w:r w:rsidRPr="00D20035">
        <w:rPr>
          <w:rFonts w:ascii="Times New Roman" w:eastAsia="Times New Roman" w:hAnsi="Times New Roman" w:cs="Times New Roman"/>
          <w:sz w:val="26"/>
          <w:szCs w:val="26"/>
          <w:lang w:eastAsia="ru-RU"/>
        </w:rPr>
        <w:t>три года, библиотечных</w:t>
      </w:r>
      <w:proofErr w:type="gramEnd"/>
      <w:r w:rsidRPr="00D20035">
        <w:rPr>
          <w:rFonts w:ascii="Times New Roman" w:eastAsia="Times New Roman" w:hAnsi="Times New Roman" w:cs="Times New Roman"/>
          <w:sz w:val="26"/>
          <w:szCs w:val="26"/>
          <w:lang w:eastAsia="ru-RU"/>
        </w:rPr>
        <w:t xml:space="preserve"> фондов – один раз в пять лет.</w:t>
      </w:r>
    </w:p>
    <w:p w:rsidR="00BA10D1" w:rsidRPr="00D20035" w:rsidRDefault="00BA10D1" w:rsidP="00BA10D1">
      <w:pPr>
        <w:pStyle w:val="1"/>
      </w:pPr>
      <w:r w:rsidRPr="00D20035">
        <w:t>6 Порядок и сроки представления бюджетной и иной отчетности</w:t>
      </w:r>
    </w:p>
    <w:p w:rsidR="00BA10D1" w:rsidRPr="00D20035" w:rsidRDefault="00BA10D1" w:rsidP="00BA10D1">
      <w:pPr>
        <w:tabs>
          <w:tab w:val="left" w:pos="709"/>
          <w:tab w:val="left" w:pos="851"/>
          <w:tab w:val="left" w:pos="1418"/>
        </w:tabs>
        <w:spacing w:after="0" w:line="240" w:lineRule="auto"/>
        <w:ind w:right="26" w:firstLine="851"/>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Централизованная бухгалтерия составляет и представляет предусмотренную Договором бюджетную и иную отчетность Организации в порядке и сроки, установленные действующим законодательством Российской Федерации.</w:t>
      </w:r>
    </w:p>
    <w:p w:rsidR="00BA10D1" w:rsidRPr="00D20035" w:rsidRDefault="00BA10D1" w:rsidP="00BA10D1">
      <w:pPr>
        <w:tabs>
          <w:tab w:val="left" w:pos="709"/>
          <w:tab w:val="left" w:pos="851"/>
          <w:tab w:val="left" w:pos="1418"/>
        </w:tabs>
        <w:spacing w:after="0" w:line="240" w:lineRule="auto"/>
        <w:ind w:right="26" w:firstLine="851"/>
        <w:jc w:val="both"/>
        <w:rPr>
          <w:rFonts w:ascii="Times New Roman" w:eastAsia="Times New Roman" w:hAnsi="Times New Roman" w:cs="Times New Roman"/>
          <w:color w:val="000000"/>
          <w:sz w:val="26"/>
          <w:szCs w:val="26"/>
          <w:lang w:eastAsia="ru-RU"/>
        </w:rPr>
      </w:pPr>
      <w:r w:rsidRPr="00D20035">
        <w:rPr>
          <w:rFonts w:ascii="Times New Roman" w:eastAsia="Times New Roman" w:hAnsi="Times New Roman" w:cs="Times New Roman"/>
          <w:color w:val="000000"/>
          <w:sz w:val="26"/>
          <w:szCs w:val="26"/>
          <w:lang w:eastAsia="ru-RU"/>
        </w:rPr>
        <w:t>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(ф.0503160).</w:t>
      </w:r>
    </w:p>
    <w:p w:rsidR="00BA10D1" w:rsidRPr="00D20035" w:rsidRDefault="00BA10D1" w:rsidP="00BA10D1">
      <w:pPr>
        <w:tabs>
          <w:tab w:val="left" w:pos="851"/>
          <w:tab w:val="left" w:pos="1134"/>
        </w:tabs>
        <w:spacing w:after="0" w:line="240" w:lineRule="auto"/>
        <w:ind w:left="567" w:right="26" w:firstLine="851"/>
        <w:jc w:val="both"/>
        <w:rPr>
          <w:rFonts w:ascii="Times New Roman" w:eastAsia="Times New Roman" w:hAnsi="Times New Roman" w:cs="Times New Roman"/>
          <w:color w:val="000000"/>
          <w:sz w:val="26"/>
          <w:szCs w:val="26"/>
          <w:lang w:eastAsia="ru-RU"/>
        </w:rPr>
      </w:pPr>
    </w:p>
    <w:p w:rsidR="00BA10D1" w:rsidRPr="00D20035" w:rsidRDefault="00BA10D1" w:rsidP="00BA10D1">
      <w:pPr>
        <w:tabs>
          <w:tab w:val="left" w:pos="1418"/>
        </w:tabs>
        <w:spacing w:after="0" w:line="240" w:lineRule="auto"/>
        <w:ind w:left="709" w:firstLine="851"/>
        <w:jc w:val="both"/>
        <w:rPr>
          <w:rFonts w:ascii="Times New Roman" w:eastAsia="Calibri" w:hAnsi="Times New Roman" w:cs="Times New Roman"/>
          <w:sz w:val="26"/>
          <w:szCs w:val="26"/>
        </w:rPr>
      </w:pPr>
    </w:p>
    <w:p w:rsidR="00BA10D1" w:rsidRPr="00D20035" w:rsidRDefault="00BA10D1" w:rsidP="00BA10D1">
      <w:pPr>
        <w:tabs>
          <w:tab w:val="left" w:pos="1418"/>
        </w:tabs>
        <w:spacing w:after="0" w:line="240" w:lineRule="auto"/>
        <w:ind w:left="709" w:firstLine="851"/>
        <w:jc w:val="both"/>
        <w:rPr>
          <w:rFonts w:ascii="Times New Roman" w:eastAsia="Calibri" w:hAnsi="Times New Roman" w:cs="Times New Roman"/>
          <w:sz w:val="26"/>
          <w:szCs w:val="26"/>
        </w:rPr>
      </w:pPr>
      <w:r w:rsidRPr="00D20035">
        <w:rPr>
          <w:rFonts w:ascii="Times New Roman" w:eastAsia="Calibri" w:hAnsi="Times New Roman" w:cs="Times New Roman"/>
          <w:sz w:val="26"/>
          <w:szCs w:val="26"/>
        </w:rPr>
        <w:br w:type="page"/>
      </w: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86"/>
      </w:tblGrid>
      <w:tr w:rsidR="00BA10D1" w:rsidRPr="00D20035" w:rsidTr="00B97130">
        <w:tc>
          <w:tcPr>
            <w:tcW w:w="5920" w:type="dxa"/>
          </w:tcPr>
          <w:p w:rsidR="00BA10D1" w:rsidRPr="00D20035" w:rsidRDefault="00BA10D1" w:rsidP="00B97130">
            <w:pPr>
              <w:ind w:right="20"/>
              <w:rPr>
                <w:rFonts w:eastAsia="Times New Roman"/>
                <w:color w:val="000000"/>
              </w:rPr>
            </w:pPr>
          </w:p>
        </w:tc>
        <w:tc>
          <w:tcPr>
            <w:tcW w:w="3686" w:type="dxa"/>
          </w:tcPr>
          <w:p w:rsidR="00BA10D1" w:rsidRPr="00D20035" w:rsidRDefault="00BA10D1" w:rsidP="00B97130">
            <w:pPr>
              <w:ind w:left="34" w:right="20"/>
              <w:rPr>
                <w:rFonts w:eastAsia="Times New Roman"/>
                <w:color w:val="000000"/>
                <w:sz w:val="24"/>
                <w:szCs w:val="24"/>
              </w:rPr>
            </w:pPr>
            <w:r w:rsidRPr="00D20035">
              <w:rPr>
                <w:rFonts w:eastAsia="Times New Roman"/>
                <w:color w:val="000000"/>
                <w:sz w:val="24"/>
                <w:szCs w:val="24"/>
              </w:rPr>
              <w:t xml:space="preserve">Приложение </w:t>
            </w:r>
            <w:r>
              <w:rPr>
                <w:rFonts w:eastAsia="Times New Roman"/>
                <w:color w:val="000000"/>
                <w:sz w:val="24"/>
                <w:szCs w:val="24"/>
              </w:rPr>
              <w:t>1</w:t>
            </w:r>
          </w:p>
          <w:p w:rsidR="00BA10D1" w:rsidRPr="00D20035" w:rsidRDefault="00BA10D1" w:rsidP="00B97130">
            <w:pPr>
              <w:ind w:left="34"/>
              <w:rPr>
                <w:rFonts w:eastAsia="Times New Roman"/>
                <w:color w:val="000000"/>
                <w:sz w:val="24"/>
                <w:szCs w:val="24"/>
              </w:rPr>
            </w:pPr>
            <w:r w:rsidRPr="00D20035">
              <w:rPr>
                <w:rFonts w:eastAsia="Times New Roman"/>
                <w:color w:val="000000"/>
                <w:sz w:val="24"/>
                <w:szCs w:val="24"/>
              </w:rPr>
              <w:t>к основным положениям</w:t>
            </w:r>
          </w:p>
          <w:p w:rsidR="00BA10D1" w:rsidRPr="00D20035" w:rsidRDefault="00BA10D1" w:rsidP="00B97130">
            <w:pPr>
              <w:ind w:left="34"/>
              <w:rPr>
                <w:rFonts w:eastAsia="Times New Roman"/>
                <w:color w:val="000000"/>
                <w:sz w:val="24"/>
                <w:szCs w:val="24"/>
              </w:rPr>
            </w:pPr>
            <w:r w:rsidRPr="00D20035">
              <w:rPr>
                <w:rFonts w:eastAsia="Times New Roman"/>
                <w:color w:val="000000"/>
                <w:sz w:val="24"/>
                <w:szCs w:val="24"/>
              </w:rPr>
              <w:t>единой  учетной политики</w:t>
            </w:r>
          </w:p>
          <w:p w:rsidR="00BA10D1" w:rsidRPr="00D20035" w:rsidRDefault="00BA10D1" w:rsidP="00B97130">
            <w:pPr>
              <w:ind w:left="34"/>
              <w:rPr>
                <w:rFonts w:eastAsia="Times New Roman"/>
                <w:color w:val="000000"/>
                <w:sz w:val="24"/>
                <w:szCs w:val="24"/>
              </w:rPr>
            </w:pPr>
            <w:r w:rsidRPr="00D20035">
              <w:rPr>
                <w:rFonts w:eastAsia="Times New Roman"/>
                <w:color w:val="000000"/>
                <w:sz w:val="24"/>
                <w:szCs w:val="24"/>
              </w:rPr>
              <w:t>при централизации учета</w:t>
            </w:r>
          </w:p>
          <w:p w:rsidR="00BA10D1" w:rsidRPr="00D20035" w:rsidRDefault="00BA10D1" w:rsidP="00B97130">
            <w:pPr>
              <w:ind w:left="34"/>
              <w:rPr>
                <w:rFonts w:eastAsia="Times New Roman"/>
                <w:color w:val="000000"/>
              </w:rPr>
            </w:pPr>
            <w:r w:rsidRPr="00D20035">
              <w:rPr>
                <w:rFonts w:eastAsia="Times New Roman"/>
                <w:color w:val="000000"/>
                <w:sz w:val="24"/>
                <w:szCs w:val="24"/>
              </w:rPr>
              <w:t>МКУ ЦБО МТО</w:t>
            </w:r>
          </w:p>
        </w:tc>
      </w:tr>
    </w:tbl>
    <w:p w:rsidR="00BA10D1" w:rsidRPr="00D20035" w:rsidRDefault="00BA10D1" w:rsidP="00BA10D1">
      <w:pPr>
        <w:widowControl w:val="0"/>
        <w:autoSpaceDE w:val="0"/>
        <w:autoSpaceDN w:val="0"/>
        <w:adjustRightInd w:val="0"/>
        <w:spacing w:after="0" w:line="240" w:lineRule="auto"/>
        <w:outlineLvl w:val="0"/>
        <w:rPr>
          <w:rFonts w:ascii="Times New Roman" w:eastAsia="Times New Roman" w:hAnsi="Times New Roman" w:cs="Times New Roman"/>
          <w:lang w:eastAsia="ru-RU"/>
        </w:rPr>
      </w:pPr>
    </w:p>
    <w:p w:rsidR="00BA10D1" w:rsidRPr="00D20035" w:rsidRDefault="00BA10D1" w:rsidP="00BA10D1">
      <w:pPr>
        <w:spacing w:after="0"/>
        <w:jc w:val="center"/>
        <w:rPr>
          <w:rFonts w:ascii="Times New Roman" w:eastAsia="Times New Roman" w:hAnsi="Times New Roman" w:cs="Times New Roman"/>
          <w:b/>
          <w:color w:val="000000"/>
          <w:sz w:val="26"/>
          <w:szCs w:val="26"/>
          <w:lang w:eastAsia="ru-RU"/>
        </w:rPr>
      </w:pPr>
      <w:r w:rsidRPr="00D20035">
        <w:rPr>
          <w:rFonts w:ascii="Times New Roman" w:eastAsia="Times New Roman" w:hAnsi="Times New Roman" w:cs="Times New Roman"/>
          <w:b/>
          <w:color w:val="000000"/>
          <w:sz w:val="26"/>
          <w:szCs w:val="26"/>
          <w:lang w:eastAsia="ru-RU"/>
        </w:rPr>
        <w:t>Список</w:t>
      </w:r>
    </w:p>
    <w:p w:rsidR="00BA10D1" w:rsidRPr="00D20035" w:rsidRDefault="00BA10D1" w:rsidP="00BA10D1">
      <w:pPr>
        <w:spacing w:after="0"/>
        <w:jc w:val="center"/>
        <w:rPr>
          <w:rFonts w:ascii="Times New Roman" w:eastAsia="Times New Roman" w:hAnsi="Times New Roman" w:cs="Times New Roman"/>
          <w:b/>
          <w:color w:val="000000"/>
          <w:sz w:val="26"/>
          <w:szCs w:val="26"/>
          <w:lang w:eastAsia="ru-RU"/>
        </w:rPr>
      </w:pPr>
      <w:r w:rsidRPr="00D20035">
        <w:rPr>
          <w:rFonts w:ascii="Times New Roman" w:eastAsia="Times New Roman" w:hAnsi="Times New Roman" w:cs="Times New Roman"/>
          <w:b/>
          <w:color w:val="000000"/>
          <w:sz w:val="26"/>
          <w:szCs w:val="26"/>
          <w:lang w:eastAsia="ru-RU"/>
        </w:rPr>
        <w:t xml:space="preserve">организаций, передавших полномочия по ведению бюджетного учета муниципальному казенному учреждению </w:t>
      </w:r>
    </w:p>
    <w:p w:rsidR="00BA10D1" w:rsidRPr="00D20035" w:rsidRDefault="00BA10D1" w:rsidP="00BA10D1">
      <w:pPr>
        <w:spacing w:after="0"/>
        <w:jc w:val="center"/>
        <w:rPr>
          <w:rFonts w:ascii="Times New Roman" w:eastAsia="Calibri" w:hAnsi="Times New Roman" w:cs="Times New Roman"/>
          <w:sz w:val="24"/>
        </w:rPr>
      </w:pPr>
      <w:r w:rsidRPr="00D20035">
        <w:rPr>
          <w:rFonts w:ascii="Times New Roman" w:eastAsia="Times New Roman" w:hAnsi="Times New Roman" w:cs="Times New Roman"/>
          <w:b/>
          <w:color w:val="000000"/>
          <w:sz w:val="26"/>
          <w:szCs w:val="26"/>
          <w:lang w:eastAsia="ru-RU"/>
        </w:rPr>
        <w:t xml:space="preserve"> «Центр бухгалтерского обслуживания и материально-технического обеспечения»</w:t>
      </w:r>
    </w:p>
    <w:tbl>
      <w:tblPr>
        <w:tblW w:w="9513" w:type="dxa"/>
        <w:tblInd w:w="93" w:type="dxa"/>
        <w:tblLook w:val="04A0"/>
      </w:tblPr>
      <w:tblGrid>
        <w:gridCol w:w="680"/>
        <w:gridCol w:w="6423"/>
        <w:gridCol w:w="2410"/>
      </w:tblGrid>
      <w:tr w:rsidR="00BA10D1" w:rsidRPr="00D20035" w:rsidTr="00B97130">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0D1" w:rsidRPr="00D20035" w:rsidRDefault="00BA10D1" w:rsidP="00B97130">
            <w:pPr>
              <w:spacing w:after="0" w:line="240" w:lineRule="auto"/>
              <w:jc w:val="center"/>
              <w:rPr>
                <w:rFonts w:ascii="Times New Roman" w:eastAsia="Times New Roman" w:hAnsi="Times New Roman" w:cs="Times New Roman"/>
                <w:b/>
                <w:bCs/>
                <w:color w:val="000000"/>
                <w:sz w:val="26"/>
                <w:szCs w:val="26"/>
                <w:lang w:eastAsia="ru-RU"/>
              </w:rPr>
            </w:pPr>
            <w:r w:rsidRPr="00D20035">
              <w:rPr>
                <w:rFonts w:ascii="Times New Roman" w:eastAsia="Times New Roman" w:hAnsi="Times New Roman" w:cs="Times New Roman"/>
                <w:b/>
                <w:bCs/>
                <w:color w:val="000000"/>
                <w:sz w:val="26"/>
                <w:szCs w:val="26"/>
                <w:lang w:eastAsia="ru-RU"/>
              </w:rPr>
              <w:t xml:space="preserve">№ </w:t>
            </w:r>
            <w:proofErr w:type="spellStart"/>
            <w:proofErr w:type="gramStart"/>
            <w:r w:rsidRPr="00D20035">
              <w:rPr>
                <w:rFonts w:ascii="Times New Roman" w:eastAsia="Times New Roman" w:hAnsi="Times New Roman" w:cs="Times New Roman"/>
                <w:b/>
                <w:bCs/>
                <w:color w:val="000000"/>
                <w:sz w:val="26"/>
                <w:szCs w:val="26"/>
                <w:lang w:eastAsia="ru-RU"/>
              </w:rPr>
              <w:t>п</w:t>
            </w:r>
            <w:proofErr w:type="spellEnd"/>
            <w:proofErr w:type="gramEnd"/>
            <w:r w:rsidRPr="00D20035">
              <w:rPr>
                <w:rFonts w:ascii="Times New Roman" w:eastAsia="Times New Roman" w:hAnsi="Times New Roman" w:cs="Times New Roman"/>
                <w:b/>
                <w:bCs/>
                <w:color w:val="000000"/>
                <w:sz w:val="26"/>
                <w:szCs w:val="26"/>
                <w:lang w:eastAsia="ru-RU"/>
              </w:rPr>
              <w:t>/</w:t>
            </w:r>
            <w:proofErr w:type="spellStart"/>
            <w:r w:rsidRPr="00D20035">
              <w:rPr>
                <w:rFonts w:ascii="Times New Roman" w:eastAsia="Times New Roman" w:hAnsi="Times New Roman" w:cs="Times New Roman"/>
                <w:b/>
                <w:bCs/>
                <w:color w:val="000000"/>
                <w:sz w:val="26"/>
                <w:szCs w:val="26"/>
                <w:lang w:eastAsia="ru-RU"/>
              </w:rPr>
              <w:t>п</w:t>
            </w:r>
            <w:proofErr w:type="spellEnd"/>
          </w:p>
        </w:tc>
        <w:tc>
          <w:tcPr>
            <w:tcW w:w="6423" w:type="dxa"/>
            <w:tcBorders>
              <w:top w:val="single" w:sz="4" w:space="0" w:color="auto"/>
              <w:left w:val="nil"/>
              <w:bottom w:val="single" w:sz="4" w:space="0" w:color="auto"/>
              <w:right w:val="single" w:sz="4" w:space="0" w:color="auto"/>
            </w:tcBorders>
            <w:shd w:val="clear" w:color="auto" w:fill="auto"/>
            <w:vAlign w:val="center"/>
            <w:hideMark/>
          </w:tcPr>
          <w:p w:rsidR="00BA10D1" w:rsidRPr="00D20035" w:rsidRDefault="00BA10D1" w:rsidP="00B97130">
            <w:pPr>
              <w:spacing w:after="0" w:line="240" w:lineRule="auto"/>
              <w:jc w:val="center"/>
              <w:rPr>
                <w:rFonts w:ascii="Times New Roman" w:eastAsia="Times New Roman" w:hAnsi="Times New Roman" w:cs="Times New Roman"/>
                <w:b/>
                <w:bCs/>
                <w:color w:val="000000"/>
                <w:sz w:val="26"/>
                <w:szCs w:val="26"/>
                <w:lang w:eastAsia="ru-RU"/>
              </w:rPr>
            </w:pPr>
            <w:r w:rsidRPr="00D20035">
              <w:rPr>
                <w:rFonts w:ascii="Times New Roman" w:eastAsia="Times New Roman" w:hAnsi="Times New Roman" w:cs="Times New Roman"/>
                <w:b/>
                <w:bCs/>
                <w:color w:val="000000"/>
                <w:sz w:val="26"/>
                <w:szCs w:val="26"/>
                <w:lang w:eastAsia="ru-RU"/>
              </w:rPr>
              <w:t>Наименование организации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10D1" w:rsidRPr="00D20035" w:rsidRDefault="00BA10D1" w:rsidP="00B97130">
            <w:pPr>
              <w:spacing w:after="0" w:line="240" w:lineRule="auto"/>
              <w:jc w:val="center"/>
              <w:rPr>
                <w:rFonts w:ascii="Times New Roman" w:eastAsia="Times New Roman" w:hAnsi="Times New Roman" w:cs="Times New Roman"/>
                <w:b/>
                <w:bCs/>
                <w:color w:val="000000"/>
                <w:sz w:val="26"/>
                <w:szCs w:val="26"/>
                <w:lang w:eastAsia="ru-RU"/>
              </w:rPr>
            </w:pPr>
            <w:r w:rsidRPr="00D20035">
              <w:rPr>
                <w:rFonts w:ascii="Times New Roman" w:eastAsia="Times New Roman" w:hAnsi="Times New Roman" w:cs="Times New Roman"/>
                <w:b/>
                <w:bCs/>
                <w:color w:val="000000"/>
                <w:sz w:val="26"/>
                <w:szCs w:val="26"/>
                <w:lang w:eastAsia="ru-RU"/>
              </w:rPr>
              <w:t xml:space="preserve">Номер и дата </w:t>
            </w:r>
          </w:p>
          <w:p w:rsidR="00BA10D1" w:rsidRPr="00D20035" w:rsidRDefault="00BA10D1" w:rsidP="00B97130">
            <w:pPr>
              <w:spacing w:after="0" w:line="240" w:lineRule="auto"/>
              <w:jc w:val="center"/>
              <w:rPr>
                <w:rFonts w:ascii="Times New Roman" w:eastAsia="Times New Roman" w:hAnsi="Times New Roman" w:cs="Times New Roman"/>
                <w:b/>
                <w:bCs/>
                <w:color w:val="000000"/>
                <w:sz w:val="26"/>
                <w:szCs w:val="26"/>
                <w:lang w:eastAsia="ru-RU"/>
              </w:rPr>
            </w:pPr>
            <w:r w:rsidRPr="00D20035">
              <w:rPr>
                <w:rFonts w:ascii="Times New Roman" w:eastAsia="Times New Roman" w:hAnsi="Times New Roman" w:cs="Times New Roman"/>
                <w:b/>
                <w:bCs/>
                <w:color w:val="000000"/>
                <w:sz w:val="26"/>
                <w:szCs w:val="26"/>
                <w:lang w:eastAsia="ru-RU"/>
              </w:rPr>
              <w:t>договора о бухгалтерском обслуживании</w:t>
            </w:r>
          </w:p>
        </w:tc>
      </w:tr>
      <w:tr w:rsidR="00BA10D1" w:rsidRPr="00D20035" w:rsidTr="00E07C1E">
        <w:trPr>
          <w:trHeight w:val="85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A10D1" w:rsidRPr="00D20035" w:rsidRDefault="00BA10D1" w:rsidP="00B97130">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6423" w:type="dxa"/>
            <w:tcBorders>
              <w:top w:val="nil"/>
              <w:left w:val="nil"/>
              <w:bottom w:val="single" w:sz="4" w:space="0" w:color="auto"/>
              <w:right w:val="single" w:sz="4" w:space="0" w:color="auto"/>
            </w:tcBorders>
            <w:shd w:val="clear" w:color="auto" w:fill="auto"/>
            <w:vAlign w:val="center"/>
            <w:hideMark/>
          </w:tcPr>
          <w:p w:rsidR="00BA10D1" w:rsidRPr="00D20035" w:rsidRDefault="00BA10D1" w:rsidP="00B97130">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Совет депутатов Карагинского муниципального района</w:t>
            </w:r>
          </w:p>
        </w:tc>
        <w:tc>
          <w:tcPr>
            <w:tcW w:w="2410" w:type="dxa"/>
            <w:tcBorders>
              <w:top w:val="nil"/>
              <w:left w:val="nil"/>
              <w:bottom w:val="single" w:sz="4" w:space="0" w:color="auto"/>
              <w:right w:val="single" w:sz="4" w:space="0" w:color="auto"/>
            </w:tcBorders>
            <w:shd w:val="clear" w:color="auto" w:fill="auto"/>
            <w:vAlign w:val="center"/>
            <w:hideMark/>
          </w:tcPr>
          <w:p w:rsidR="00BA10D1" w:rsidRPr="00D20035" w:rsidRDefault="00BA10D1" w:rsidP="00E07C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от 01.02.2022</w:t>
            </w:r>
          </w:p>
        </w:tc>
      </w:tr>
      <w:tr w:rsidR="00BA10D1" w:rsidRPr="00D20035" w:rsidTr="00E07C1E">
        <w:trPr>
          <w:trHeight w:val="85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A10D1" w:rsidRPr="00D20035" w:rsidRDefault="00BA10D1" w:rsidP="00B97130">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6423" w:type="dxa"/>
            <w:tcBorders>
              <w:top w:val="nil"/>
              <w:left w:val="nil"/>
              <w:bottom w:val="single" w:sz="4" w:space="0" w:color="auto"/>
              <w:right w:val="single" w:sz="4" w:space="0" w:color="auto"/>
            </w:tcBorders>
            <w:shd w:val="clear" w:color="auto" w:fill="auto"/>
            <w:vAlign w:val="center"/>
            <w:hideMark/>
          </w:tcPr>
          <w:p w:rsidR="00BA10D1" w:rsidRPr="00D20035" w:rsidRDefault="00BA10D1" w:rsidP="00B97130">
            <w:pPr>
              <w:spacing w:after="0" w:line="240" w:lineRule="auto"/>
              <w:rPr>
                <w:rFonts w:ascii="Times New Roman" w:eastAsia="Times New Roman" w:hAnsi="Times New Roman" w:cs="Times New Roman"/>
                <w:sz w:val="26"/>
                <w:szCs w:val="26"/>
                <w:lang w:eastAsia="ru-RU"/>
              </w:rPr>
            </w:pPr>
            <w:r w:rsidRPr="00BA10D1">
              <w:rPr>
                <w:rFonts w:ascii="Times New Roman" w:eastAsia="Times New Roman" w:hAnsi="Times New Roman" w:cs="Times New Roman"/>
                <w:sz w:val="26"/>
                <w:szCs w:val="26"/>
                <w:lang w:eastAsia="ru-RU"/>
              </w:rPr>
              <w:t>МКУ УПРАВЛЕНИЕ КУЛЬТУРЫ</w:t>
            </w:r>
          </w:p>
        </w:tc>
        <w:tc>
          <w:tcPr>
            <w:tcW w:w="2410" w:type="dxa"/>
            <w:tcBorders>
              <w:top w:val="nil"/>
              <w:left w:val="nil"/>
              <w:bottom w:val="single" w:sz="4" w:space="0" w:color="auto"/>
              <w:right w:val="single" w:sz="4" w:space="0" w:color="auto"/>
            </w:tcBorders>
            <w:shd w:val="clear" w:color="auto" w:fill="auto"/>
            <w:vAlign w:val="center"/>
            <w:hideMark/>
          </w:tcPr>
          <w:p w:rsidR="00BA10D1" w:rsidRDefault="00BA10D1" w:rsidP="00E07C1E">
            <w:pPr>
              <w:jc w:val="center"/>
            </w:pPr>
            <w:r w:rsidRPr="007D2D1A">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2</w:t>
            </w:r>
            <w:r w:rsidRPr="007D2D1A">
              <w:rPr>
                <w:rFonts w:ascii="Times New Roman" w:eastAsia="Times New Roman" w:hAnsi="Times New Roman" w:cs="Times New Roman"/>
                <w:color w:val="000000"/>
                <w:sz w:val="26"/>
                <w:szCs w:val="26"/>
                <w:lang w:eastAsia="ru-RU"/>
              </w:rPr>
              <w:t xml:space="preserve"> от 01.02.2022</w:t>
            </w:r>
          </w:p>
        </w:tc>
      </w:tr>
      <w:tr w:rsidR="00BA10D1" w:rsidRPr="00D20035" w:rsidTr="00E07C1E">
        <w:trPr>
          <w:trHeight w:val="85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A10D1" w:rsidRPr="00D20035" w:rsidRDefault="00BA10D1" w:rsidP="00B97130">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6423" w:type="dxa"/>
            <w:tcBorders>
              <w:top w:val="nil"/>
              <w:left w:val="nil"/>
              <w:bottom w:val="single" w:sz="4" w:space="0" w:color="auto"/>
              <w:right w:val="single" w:sz="4" w:space="0" w:color="auto"/>
            </w:tcBorders>
            <w:shd w:val="clear" w:color="auto" w:fill="auto"/>
            <w:vAlign w:val="center"/>
            <w:hideMark/>
          </w:tcPr>
          <w:p w:rsidR="00BA10D1" w:rsidRPr="00D20035" w:rsidRDefault="00BA10D1" w:rsidP="00B97130">
            <w:pPr>
              <w:spacing w:after="0" w:line="240" w:lineRule="auto"/>
              <w:rPr>
                <w:rFonts w:ascii="Times New Roman" w:eastAsia="Times New Roman" w:hAnsi="Times New Roman" w:cs="Times New Roman"/>
                <w:color w:val="000000"/>
                <w:sz w:val="26"/>
                <w:szCs w:val="26"/>
                <w:lang w:eastAsia="ru-RU"/>
              </w:rPr>
            </w:pPr>
            <w:r w:rsidRPr="00BA10D1">
              <w:rPr>
                <w:rFonts w:ascii="Times New Roman" w:eastAsia="Times New Roman" w:hAnsi="Times New Roman" w:cs="Times New Roman"/>
                <w:color w:val="000000"/>
                <w:sz w:val="26"/>
                <w:szCs w:val="26"/>
                <w:lang w:eastAsia="ru-RU"/>
              </w:rPr>
              <w:t>МКУК "КМ ЦБС"</w:t>
            </w:r>
          </w:p>
        </w:tc>
        <w:tc>
          <w:tcPr>
            <w:tcW w:w="2410" w:type="dxa"/>
            <w:tcBorders>
              <w:top w:val="nil"/>
              <w:left w:val="nil"/>
              <w:bottom w:val="single" w:sz="4" w:space="0" w:color="auto"/>
              <w:right w:val="single" w:sz="4" w:space="0" w:color="auto"/>
            </w:tcBorders>
            <w:shd w:val="clear" w:color="auto" w:fill="auto"/>
            <w:vAlign w:val="center"/>
            <w:hideMark/>
          </w:tcPr>
          <w:p w:rsidR="00BA10D1" w:rsidRDefault="00BA10D1" w:rsidP="00E07C1E">
            <w:pPr>
              <w:jc w:val="center"/>
            </w:pPr>
            <w:r w:rsidRPr="007D2D1A">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3</w:t>
            </w:r>
            <w:r w:rsidRPr="007D2D1A">
              <w:rPr>
                <w:rFonts w:ascii="Times New Roman" w:eastAsia="Times New Roman" w:hAnsi="Times New Roman" w:cs="Times New Roman"/>
                <w:color w:val="000000"/>
                <w:sz w:val="26"/>
                <w:szCs w:val="26"/>
                <w:lang w:eastAsia="ru-RU"/>
              </w:rPr>
              <w:t xml:space="preserve"> от 01.02.2022</w:t>
            </w:r>
          </w:p>
        </w:tc>
      </w:tr>
      <w:tr w:rsidR="00BA10D1" w:rsidRPr="00D20035" w:rsidTr="00E07C1E">
        <w:trPr>
          <w:trHeight w:val="85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A10D1" w:rsidRPr="00D20035" w:rsidRDefault="00BA10D1" w:rsidP="00B97130">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6423" w:type="dxa"/>
            <w:tcBorders>
              <w:top w:val="nil"/>
              <w:left w:val="nil"/>
              <w:bottom w:val="single" w:sz="4" w:space="0" w:color="auto"/>
              <w:right w:val="single" w:sz="4" w:space="0" w:color="auto"/>
            </w:tcBorders>
            <w:shd w:val="clear" w:color="auto" w:fill="auto"/>
            <w:vAlign w:val="center"/>
            <w:hideMark/>
          </w:tcPr>
          <w:p w:rsidR="00BA10D1" w:rsidRPr="00D20035" w:rsidRDefault="00BA10D1" w:rsidP="00B97130">
            <w:pPr>
              <w:spacing w:after="0" w:line="240" w:lineRule="auto"/>
              <w:rPr>
                <w:rFonts w:ascii="Times New Roman" w:eastAsia="Times New Roman" w:hAnsi="Times New Roman" w:cs="Times New Roman"/>
                <w:color w:val="000000"/>
                <w:sz w:val="26"/>
                <w:szCs w:val="26"/>
                <w:lang w:eastAsia="ru-RU"/>
              </w:rPr>
            </w:pPr>
            <w:r w:rsidRPr="00BA10D1">
              <w:rPr>
                <w:rFonts w:ascii="Times New Roman" w:eastAsia="Times New Roman" w:hAnsi="Times New Roman" w:cs="Times New Roman"/>
                <w:color w:val="000000"/>
                <w:sz w:val="26"/>
                <w:szCs w:val="26"/>
                <w:lang w:eastAsia="ru-RU"/>
              </w:rPr>
              <w:t>УПРАВЛЕНИЕ ПО ВЫПОЛНЕНИЮ ПОЛНОМОЧИЙ МО СП "П.ОССОРА"</w:t>
            </w:r>
          </w:p>
        </w:tc>
        <w:tc>
          <w:tcPr>
            <w:tcW w:w="2410" w:type="dxa"/>
            <w:tcBorders>
              <w:top w:val="nil"/>
              <w:left w:val="nil"/>
              <w:bottom w:val="single" w:sz="4" w:space="0" w:color="auto"/>
              <w:right w:val="single" w:sz="4" w:space="0" w:color="auto"/>
            </w:tcBorders>
            <w:shd w:val="clear" w:color="auto" w:fill="auto"/>
            <w:vAlign w:val="center"/>
            <w:hideMark/>
          </w:tcPr>
          <w:p w:rsidR="00BA10D1" w:rsidRDefault="00BA10D1" w:rsidP="00E07C1E">
            <w:pPr>
              <w:jc w:val="center"/>
            </w:pPr>
            <w:r w:rsidRPr="007D2D1A">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4</w:t>
            </w:r>
            <w:r w:rsidRPr="007D2D1A">
              <w:rPr>
                <w:rFonts w:ascii="Times New Roman" w:eastAsia="Times New Roman" w:hAnsi="Times New Roman" w:cs="Times New Roman"/>
                <w:color w:val="000000"/>
                <w:sz w:val="26"/>
                <w:szCs w:val="26"/>
                <w:lang w:eastAsia="ru-RU"/>
              </w:rPr>
              <w:t xml:space="preserve"> от 01.02.2022</w:t>
            </w:r>
          </w:p>
        </w:tc>
      </w:tr>
      <w:tr w:rsidR="00BA10D1" w:rsidRPr="00D20035" w:rsidTr="00E07C1E">
        <w:trPr>
          <w:trHeight w:val="85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A10D1" w:rsidRPr="00D20035" w:rsidRDefault="00BA10D1" w:rsidP="00B97130">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c>
          <w:tcPr>
            <w:tcW w:w="6423" w:type="dxa"/>
            <w:tcBorders>
              <w:top w:val="nil"/>
              <w:left w:val="nil"/>
              <w:bottom w:val="single" w:sz="4" w:space="0" w:color="auto"/>
              <w:right w:val="single" w:sz="4" w:space="0" w:color="auto"/>
            </w:tcBorders>
            <w:shd w:val="clear" w:color="auto" w:fill="auto"/>
            <w:vAlign w:val="center"/>
            <w:hideMark/>
          </w:tcPr>
          <w:p w:rsidR="00BA10D1" w:rsidRPr="00D20035" w:rsidRDefault="00BA10D1" w:rsidP="00B97130">
            <w:pPr>
              <w:spacing w:after="0" w:line="240" w:lineRule="auto"/>
              <w:rPr>
                <w:rFonts w:ascii="Times New Roman" w:eastAsia="Times New Roman" w:hAnsi="Times New Roman" w:cs="Times New Roman"/>
                <w:color w:val="000000"/>
                <w:sz w:val="26"/>
                <w:szCs w:val="26"/>
                <w:lang w:eastAsia="ru-RU"/>
              </w:rPr>
            </w:pPr>
            <w:r w:rsidRPr="00BA10D1">
              <w:rPr>
                <w:rFonts w:ascii="Times New Roman" w:eastAsia="Times New Roman" w:hAnsi="Times New Roman" w:cs="Times New Roman"/>
                <w:color w:val="000000"/>
                <w:sz w:val="26"/>
                <w:szCs w:val="26"/>
                <w:lang w:eastAsia="ru-RU"/>
              </w:rPr>
              <w:t>МКУДО КАРАГИНСКОГО РАЙОНА "КАРАГИНСКАЯ ДШИ"</w:t>
            </w:r>
          </w:p>
        </w:tc>
        <w:tc>
          <w:tcPr>
            <w:tcW w:w="2410" w:type="dxa"/>
            <w:tcBorders>
              <w:top w:val="nil"/>
              <w:left w:val="nil"/>
              <w:bottom w:val="single" w:sz="4" w:space="0" w:color="auto"/>
              <w:right w:val="single" w:sz="4" w:space="0" w:color="auto"/>
            </w:tcBorders>
            <w:shd w:val="clear" w:color="auto" w:fill="auto"/>
            <w:vAlign w:val="center"/>
            <w:hideMark/>
          </w:tcPr>
          <w:p w:rsidR="00BA10D1" w:rsidRDefault="00BA10D1" w:rsidP="00E07C1E">
            <w:pPr>
              <w:jc w:val="center"/>
            </w:pPr>
            <w:r w:rsidRPr="007D2D1A">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5</w:t>
            </w:r>
            <w:r w:rsidRPr="007D2D1A">
              <w:rPr>
                <w:rFonts w:ascii="Times New Roman" w:eastAsia="Times New Roman" w:hAnsi="Times New Roman" w:cs="Times New Roman"/>
                <w:color w:val="000000"/>
                <w:sz w:val="26"/>
                <w:szCs w:val="26"/>
                <w:lang w:eastAsia="ru-RU"/>
              </w:rPr>
              <w:t xml:space="preserve"> от 01.02.2022</w:t>
            </w:r>
          </w:p>
        </w:tc>
      </w:tr>
      <w:tr w:rsidR="00BA10D1" w:rsidRPr="00D20035" w:rsidTr="00E07C1E">
        <w:trPr>
          <w:trHeight w:val="85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A10D1" w:rsidRPr="00D20035" w:rsidRDefault="00BA10D1" w:rsidP="00B97130">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p>
        </w:tc>
        <w:tc>
          <w:tcPr>
            <w:tcW w:w="6423" w:type="dxa"/>
            <w:tcBorders>
              <w:top w:val="nil"/>
              <w:left w:val="nil"/>
              <w:bottom w:val="single" w:sz="4" w:space="0" w:color="auto"/>
              <w:right w:val="single" w:sz="4" w:space="0" w:color="auto"/>
            </w:tcBorders>
            <w:shd w:val="clear" w:color="auto" w:fill="auto"/>
            <w:vAlign w:val="center"/>
            <w:hideMark/>
          </w:tcPr>
          <w:p w:rsidR="00BA10D1" w:rsidRPr="00D20035" w:rsidRDefault="00BA10D1" w:rsidP="00B97130">
            <w:pPr>
              <w:spacing w:after="0" w:line="240" w:lineRule="auto"/>
              <w:rPr>
                <w:rFonts w:ascii="Times New Roman" w:eastAsia="Times New Roman" w:hAnsi="Times New Roman" w:cs="Times New Roman"/>
                <w:color w:val="000000"/>
                <w:sz w:val="26"/>
                <w:szCs w:val="26"/>
                <w:lang w:eastAsia="ru-RU"/>
              </w:rPr>
            </w:pPr>
            <w:r w:rsidRPr="00BA10D1">
              <w:rPr>
                <w:rFonts w:ascii="Times New Roman" w:eastAsia="Times New Roman" w:hAnsi="Times New Roman" w:cs="Times New Roman"/>
                <w:color w:val="000000"/>
                <w:sz w:val="26"/>
                <w:szCs w:val="26"/>
                <w:lang w:eastAsia="ru-RU"/>
              </w:rPr>
              <w:t>МКУК "КРКМ"</w:t>
            </w:r>
          </w:p>
        </w:tc>
        <w:tc>
          <w:tcPr>
            <w:tcW w:w="2410" w:type="dxa"/>
            <w:tcBorders>
              <w:top w:val="nil"/>
              <w:left w:val="nil"/>
              <w:bottom w:val="single" w:sz="4" w:space="0" w:color="auto"/>
              <w:right w:val="single" w:sz="4" w:space="0" w:color="auto"/>
            </w:tcBorders>
            <w:shd w:val="clear" w:color="auto" w:fill="auto"/>
            <w:vAlign w:val="center"/>
            <w:hideMark/>
          </w:tcPr>
          <w:p w:rsidR="00BA10D1" w:rsidRDefault="00BA10D1" w:rsidP="00E07C1E">
            <w:pPr>
              <w:jc w:val="center"/>
            </w:pPr>
            <w:r w:rsidRPr="007D2D1A">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6</w:t>
            </w:r>
            <w:r w:rsidRPr="007D2D1A">
              <w:rPr>
                <w:rFonts w:ascii="Times New Roman" w:eastAsia="Times New Roman" w:hAnsi="Times New Roman" w:cs="Times New Roman"/>
                <w:color w:val="000000"/>
                <w:sz w:val="26"/>
                <w:szCs w:val="26"/>
                <w:lang w:eastAsia="ru-RU"/>
              </w:rPr>
              <w:t xml:space="preserve"> от 01.02.2022</w:t>
            </w:r>
          </w:p>
        </w:tc>
      </w:tr>
      <w:tr w:rsidR="00BA10D1" w:rsidRPr="00D20035" w:rsidTr="00E07C1E">
        <w:trPr>
          <w:trHeight w:val="85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A10D1" w:rsidRPr="00D20035" w:rsidRDefault="00BA10D1" w:rsidP="00B97130">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p>
        </w:tc>
        <w:tc>
          <w:tcPr>
            <w:tcW w:w="6423" w:type="dxa"/>
            <w:tcBorders>
              <w:top w:val="nil"/>
              <w:left w:val="nil"/>
              <w:bottom w:val="single" w:sz="4" w:space="0" w:color="auto"/>
              <w:right w:val="single" w:sz="4" w:space="0" w:color="auto"/>
            </w:tcBorders>
            <w:shd w:val="clear" w:color="auto" w:fill="auto"/>
            <w:vAlign w:val="center"/>
            <w:hideMark/>
          </w:tcPr>
          <w:p w:rsidR="00BA10D1" w:rsidRPr="00D20035" w:rsidRDefault="00BA10D1" w:rsidP="00B97130">
            <w:pPr>
              <w:spacing w:after="0" w:line="240" w:lineRule="auto"/>
              <w:rPr>
                <w:rFonts w:ascii="Times New Roman" w:eastAsia="Times New Roman" w:hAnsi="Times New Roman" w:cs="Times New Roman"/>
                <w:sz w:val="26"/>
                <w:szCs w:val="26"/>
                <w:lang w:eastAsia="ru-RU"/>
              </w:rPr>
            </w:pPr>
            <w:r w:rsidRPr="00BA10D1">
              <w:rPr>
                <w:rFonts w:ascii="Times New Roman" w:eastAsia="Times New Roman" w:hAnsi="Times New Roman" w:cs="Times New Roman"/>
                <w:sz w:val="26"/>
                <w:szCs w:val="26"/>
                <w:lang w:eastAsia="ru-RU"/>
              </w:rPr>
              <w:t>МКУК</w:t>
            </w:r>
            <w:proofErr w:type="gramStart"/>
            <w:r w:rsidRPr="00BA10D1">
              <w:rPr>
                <w:rFonts w:ascii="Times New Roman" w:eastAsia="Times New Roman" w:hAnsi="Times New Roman" w:cs="Times New Roman"/>
                <w:sz w:val="26"/>
                <w:szCs w:val="26"/>
                <w:lang w:eastAsia="ru-RU"/>
              </w:rPr>
              <w:t>"Д</w:t>
            </w:r>
            <w:proofErr w:type="gramEnd"/>
            <w:r w:rsidRPr="00BA10D1">
              <w:rPr>
                <w:rFonts w:ascii="Times New Roman" w:eastAsia="Times New Roman" w:hAnsi="Times New Roman" w:cs="Times New Roman"/>
                <w:sz w:val="26"/>
                <w:szCs w:val="26"/>
                <w:lang w:eastAsia="ru-RU"/>
              </w:rPr>
              <w:t>К П.ОССОРА"</w:t>
            </w:r>
          </w:p>
        </w:tc>
        <w:tc>
          <w:tcPr>
            <w:tcW w:w="2410" w:type="dxa"/>
            <w:tcBorders>
              <w:top w:val="nil"/>
              <w:left w:val="nil"/>
              <w:bottom w:val="single" w:sz="4" w:space="0" w:color="auto"/>
              <w:right w:val="single" w:sz="4" w:space="0" w:color="auto"/>
            </w:tcBorders>
            <w:shd w:val="clear" w:color="auto" w:fill="auto"/>
            <w:vAlign w:val="center"/>
            <w:hideMark/>
          </w:tcPr>
          <w:p w:rsidR="00BA10D1" w:rsidRDefault="00BA10D1" w:rsidP="00E07C1E">
            <w:pPr>
              <w:jc w:val="center"/>
            </w:pPr>
            <w:r w:rsidRPr="007D2D1A">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7</w:t>
            </w:r>
            <w:r w:rsidRPr="007D2D1A">
              <w:rPr>
                <w:rFonts w:ascii="Times New Roman" w:eastAsia="Times New Roman" w:hAnsi="Times New Roman" w:cs="Times New Roman"/>
                <w:color w:val="000000"/>
                <w:sz w:val="26"/>
                <w:szCs w:val="26"/>
                <w:lang w:eastAsia="ru-RU"/>
              </w:rPr>
              <w:t xml:space="preserve"> от 01.02.2022</w:t>
            </w:r>
          </w:p>
        </w:tc>
      </w:tr>
      <w:tr w:rsidR="00BA10D1" w:rsidRPr="00D20035" w:rsidTr="00E07C1E">
        <w:trPr>
          <w:trHeight w:val="85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A10D1" w:rsidRPr="00D20035" w:rsidRDefault="00BA10D1" w:rsidP="00B97130">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p>
        </w:tc>
        <w:tc>
          <w:tcPr>
            <w:tcW w:w="6423" w:type="dxa"/>
            <w:tcBorders>
              <w:top w:val="nil"/>
              <w:left w:val="nil"/>
              <w:bottom w:val="single" w:sz="4" w:space="0" w:color="auto"/>
              <w:right w:val="single" w:sz="4" w:space="0" w:color="auto"/>
            </w:tcBorders>
            <w:shd w:val="clear" w:color="auto" w:fill="auto"/>
            <w:vAlign w:val="center"/>
            <w:hideMark/>
          </w:tcPr>
          <w:p w:rsidR="00BA10D1" w:rsidRPr="00D20035" w:rsidRDefault="00BA10D1" w:rsidP="00B97130">
            <w:pPr>
              <w:spacing w:after="0" w:line="240" w:lineRule="auto"/>
              <w:rPr>
                <w:rFonts w:ascii="Times New Roman" w:eastAsia="Times New Roman" w:hAnsi="Times New Roman" w:cs="Times New Roman"/>
                <w:sz w:val="26"/>
                <w:szCs w:val="26"/>
                <w:lang w:eastAsia="ru-RU"/>
              </w:rPr>
            </w:pPr>
            <w:r w:rsidRPr="00BA10D1">
              <w:rPr>
                <w:rFonts w:ascii="Times New Roman" w:eastAsia="Times New Roman" w:hAnsi="Times New Roman" w:cs="Times New Roman"/>
                <w:sz w:val="26"/>
                <w:szCs w:val="26"/>
                <w:lang w:eastAsia="ru-RU"/>
              </w:rPr>
              <w:t>АДМИНИСТРАЦИЯ КАРАГИНСКОГО МУНИЦИПАЛЬНОГО РАЙОНА</w:t>
            </w:r>
          </w:p>
        </w:tc>
        <w:tc>
          <w:tcPr>
            <w:tcW w:w="2410" w:type="dxa"/>
            <w:tcBorders>
              <w:top w:val="nil"/>
              <w:left w:val="nil"/>
              <w:bottom w:val="single" w:sz="4" w:space="0" w:color="auto"/>
              <w:right w:val="single" w:sz="4" w:space="0" w:color="auto"/>
            </w:tcBorders>
            <w:shd w:val="clear" w:color="auto" w:fill="auto"/>
            <w:vAlign w:val="center"/>
            <w:hideMark/>
          </w:tcPr>
          <w:p w:rsidR="00BA10D1" w:rsidRDefault="00BA10D1" w:rsidP="00E07C1E">
            <w:pPr>
              <w:jc w:val="center"/>
            </w:pPr>
            <w:r w:rsidRPr="007D2D1A">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8</w:t>
            </w:r>
            <w:r w:rsidRPr="007D2D1A">
              <w:rPr>
                <w:rFonts w:ascii="Times New Roman" w:eastAsia="Times New Roman" w:hAnsi="Times New Roman" w:cs="Times New Roman"/>
                <w:color w:val="000000"/>
                <w:sz w:val="26"/>
                <w:szCs w:val="26"/>
                <w:lang w:eastAsia="ru-RU"/>
              </w:rPr>
              <w:t xml:space="preserve"> от </w:t>
            </w:r>
            <w:r>
              <w:rPr>
                <w:rFonts w:ascii="Times New Roman" w:eastAsia="Times New Roman" w:hAnsi="Times New Roman" w:cs="Times New Roman"/>
                <w:color w:val="000000"/>
                <w:sz w:val="26"/>
                <w:szCs w:val="26"/>
                <w:lang w:eastAsia="ru-RU"/>
              </w:rPr>
              <w:t>14</w:t>
            </w:r>
            <w:r w:rsidRPr="007D2D1A">
              <w:rPr>
                <w:rFonts w:ascii="Times New Roman" w:eastAsia="Times New Roman" w:hAnsi="Times New Roman" w:cs="Times New Roman"/>
                <w:color w:val="000000"/>
                <w:sz w:val="26"/>
                <w:szCs w:val="26"/>
                <w:lang w:eastAsia="ru-RU"/>
              </w:rPr>
              <w:t>.0</w:t>
            </w:r>
            <w:r>
              <w:rPr>
                <w:rFonts w:ascii="Times New Roman" w:eastAsia="Times New Roman" w:hAnsi="Times New Roman" w:cs="Times New Roman"/>
                <w:color w:val="000000"/>
                <w:sz w:val="26"/>
                <w:szCs w:val="26"/>
                <w:lang w:eastAsia="ru-RU"/>
              </w:rPr>
              <w:t>3</w:t>
            </w:r>
            <w:r w:rsidRPr="007D2D1A">
              <w:rPr>
                <w:rFonts w:ascii="Times New Roman" w:eastAsia="Times New Roman" w:hAnsi="Times New Roman" w:cs="Times New Roman"/>
                <w:color w:val="000000"/>
                <w:sz w:val="26"/>
                <w:szCs w:val="26"/>
                <w:lang w:eastAsia="ru-RU"/>
              </w:rPr>
              <w:t>.2022</w:t>
            </w:r>
          </w:p>
        </w:tc>
      </w:tr>
      <w:tr w:rsidR="00BA10D1" w:rsidRPr="00D20035" w:rsidTr="00E07C1E">
        <w:trPr>
          <w:trHeight w:val="851"/>
        </w:trPr>
        <w:tc>
          <w:tcPr>
            <w:tcW w:w="680" w:type="dxa"/>
            <w:tcBorders>
              <w:top w:val="nil"/>
              <w:left w:val="single" w:sz="4" w:space="0" w:color="auto"/>
              <w:bottom w:val="single" w:sz="4" w:space="0" w:color="auto"/>
              <w:right w:val="single" w:sz="4" w:space="0" w:color="auto"/>
            </w:tcBorders>
            <w:shd w:val="clear" w:color="auto" w:fill="auto"/>
            <w:noWrap/>
            <w:vAlign w:val="center"/>
          </w:tcPr>
          <w:p w:rsidR="00BA10D1" w:rsidRPr="00D20035" w:rsidRDefault="00BA10D1" w:rsidP="00B97130">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p>
        </w:tc>
        <w:tc>
          <w:tcPr>
            <w:tcW w:w="6423" w:type="dxa"/>
            <w:tcBorders>
              <w:top w:val="nil"/>
              <w:left w:val="nil"/>
              <w:bottom w:val="single" w:sz="4" w:space="0" w:color="auto"/>
              <w:right w:val="single" w:sz="4" w:space="0" w:color="auto"/>
            </w:tcBorders>
            <w:shd w:val="clear" w:color="auto" w:fill="auto"/>
            <w:vAlign w:val="center"/>
          </w:tcPr>
          <w:p w:rsidR="00BA10D1" w:rsidRPr="00E07C1E" w:rsidRDefault="00E07C1E" w:rsidP="00B97130">
            <w:pPr>
              <w:spacing w:after="0" w:line="240" w:lineRule="auto"/>
              <w:rPr>
                <w:rFonts w:ascii="Times New Roman" w:eastAsia="Times New Roman" w:hAnsi="Times New Roman" w:cs="Times New Roman"/>
                <w:color w:val="000000"/>
                <w:sz w:val="26"/>
                <w:szCs w:val="26"/>
                <w:lang w:eastAsia="ru-RU"/>
              </w:rPr>
            </w:pPr>
            <w:r w:rsidRPr="00E07C1E">
              <w:rPr>
                <w:rFonts w:ascii="Times New Roman" w:hAnsi="Times New Roman" w:cs="Times New Roman"/>
                <w:sz w:val="28"/>
              </w:rPr>
              <w:t>МБУ ДО «ДЮЦ «ЮНОСТЬ»</w:t>
            </w:r>
          </w:p>
        </w:tc>
        <w:tc>
          <w:tcPr>
            <w:tcW w:w="2410" w:type="dxa"/>
            <w:tcBorders>
              <w:top w:val="nil"/>
              <w:left w:val="nil"/>
              <w:bottom w:val="single" w:sz="4" w:space="0" w:color="auto"/>
              <w:right w:val="single" w:sz="4" w:space="0" w:color="auto"/>
            </w:tcBorders>
            <w:shd w:val="clear" w:color="auto" w:fill="auto"/>
            <w:vAlign w:val="center"/>
          </w:tcPr>
          <w:p w:rsidR="00BA10D1" w:rsidRDefault="00BA10D1" w:rsidP="00E07C1E">
            <w:pPr>
              <w:jc w:val="center"/>
            </w:pPr>
            <w:r w:rsidRPr="007D2D1A">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9</w:t>
            </w:r>
            <w:r w:rsidRPr="007D2D1A">
              <w:rPr>
                <w:rFonts w:ascii="Times New Roman" w:eastAsia="Times New Roman" w:hAnsi="Times New Roman" w:cs="Times New Roman"/>
                <w:color w:val="000000"/>
                <w:sz w:val="26"/>
                <w:szCs w:val="26"/>
                <w:lang w:eastAsia="ru-RU"/>
              </w:rPr>
              <w:t xml:space="preserve"> от </w:t>
            </w:r>
            <w:r>
              <w:rPr>
                <w:rFonts w:ascii="Times New Roman" w:eastAsia="Times New Roman" w:hAnsi="Times New Roman" w:cs="Times New Roman"/>
                <w:color w:val="000000"/>
                <w:sz w:val="26"/>
                <w:szCs w:val="26"/>
                <w:lang w:eastAsia="ru-RU"/>
              </w:rPr>
              <w:t>1</w:t>
            </w:r>
            <w:r w:rsidR="00E07C1E">
              <w:rPr>
                <w:rFonts w:ascii="Times New Roman" w:eastAsia="Times New Roman" w:hAnsi="Times New Roman" w:cs="Times New Roman"/>
                <w:color w:val="000000"/>
                <w:sz w:val="26"/>
                <w:szCs w:val="26"/>
                <w:lang w:eastAsia="ru-RU"/>
              </w:rPr>
              <w:t>5</w:t>
            </w:r>
            <w:r w:rsidRPr="007D2D1A">
              <w:rPr>
                <w:rFonts w:ascii="Times New Roman" w:eastAsia="Times New Roman" w:hAnsi="Times New Roman" w:cs="Times New Roman"/>
                <w:color w:val="000000"/>
                <w:sz w:val="26"/>
                <w:szCs w:val="26"/>
                <w:lang w:eastAsia="ru-RU"/>
              </w:rPr>
              <w:t>.0</w:t>
            </w:r>
            <w:r>
              <w:rPr>
                <w:rFonts w:ascii="Times New Roman" w:eastAsia="Times New Roman" w:hAnsi="Times New Roman" w:cs="Times New Roman"/>
                <w:color w:val="000000"/>
                <w:sz w:val="26"/>
                <w:szCs w:val="26"/>
                <w:lang w:eastAsia="ru-RU"/>
              </w:rPr>
              <w:t>6</w:t>
            </w:r>
            <w:r w:rsidRPr="007D2D1A">
              <w:rPr>
                <w:rFonts w:ascii="Times New Roman" w:eastAsia="Times New Roman" w:hAnsi="Times New Roman" w:cs="Times New Roman"/>
                <w:color w:val="000000"/>
                <w:sz w:val="26"/>
                <w:szCs w:val="26"/>
                <w:lang w:eastAsia="ru-RU"/>
              </w:rPr>
              <w:t>.2022</w:t>
            </w:r>
          </w:p>
        </w:tc>
      </w:tr>
    </w:tbl>
    <w:p w:rsidR="00612217" w:rsidRDefault="00612217"/>
    <w:sectPr w:rsidR="00612217" w:rsidSect="00612217">
      <w:headerReference w:type="default" r:id="rId5"/>
      <w:footerReference w:type="even" r:id="rId6"/>
      <w:headerReference w:type="first" r:id="rId7"/>
      <w:footerReference w:type="first" r:id="rI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95" w:rsidRPr="00BD2524" w:rsidRDefault="00430C53">
    <w:pPr>
      <w:pStyle w:val="a4"/>
      <w:framePr w:w="11565" w:h="168" w:wrap="none" w:vAnchor="text" w:hAnchor="page" w:x="323" w:y="-997"/>
      <w:shd w:val="clear" w:color="auto" w:fill="auto"/>
      <w:ind w:left="1068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95" w:rsidRPr="0021781C" w:rsidRDefault="00430C53" w:rsidP="004731C9">
    <w:pPr>
      <w:tabs>
        <w:tab w:val="left" w:pos="851"/>
        <w:tab w:val="left" w:pos="993"/>
        <w:tab w:val="left" w:pos="1276"/>
        <w:tab w:val="left" w:pos="9214"/>
      </w:tabs>
      <w:spacing w:after="0" w:line="240" w:lineRule="auto"/>
      <w:ind w:right="26"/>
      <w:jc w:val="both"/>
      <w:rPr>
        <w:rFonts w:eastAsia="Times New Roman"/>
        <w:color w:val="000000"/>
        <w:sz w:val="20"/>
        <w:szCs w:val="20"/>
        <w:lang w:eastAsia="ru-RU"/>
      </w:rPr>
    </w:pPr>
    <w:r w:rsidRPr="0021781C">
      <w:rPr>
        <w:rFonts w:eastAsia="Times New Roman"/>
        <w:color w:val="000000"/>
        <w:sz w:val="20"/>
        <w:szCs w:val="20"/>
        <w:lang w:eastAsia="ru-RU"/>
      </w:rPr>
      <w:t>* Организации – субъекты централизованного учета</w:t>
    </w:r>
  </w:p>
  <w:p w:rsidR="00691295" w:rsidRDefault="00430C53">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296121"/>
      <w:docPartObj>
        <w:docPartGallery w:val="Page Numbers (Top of Page)"/>
        <w:docPartUnique/>
      </w:docPartObj>
    </w:sdtPr>
    <w:sdtEndPr>
      <w:rPr>
        <w:rFonts w:ascii="Times New Roman" w:hAnsi="Times New Roman" w:cs="Times New Roman"/>
        <w:sz w:val="20"/>
        <w:szCs w:val="20"/>
      </w:rPr>
    </w:sdtEndPr>
    <w:sdtContent>
      <w:p w:rsidR="00691295" w:rsidRPr="007752E6" w:rsidRDefault="00430C53">
        <w:pPr>
          <w:pStyle w:val="a5"/>
          <w:jc w:val="center"/>
          <w:rPr>
            <w:rFonts w:ascii="Times New Roman" w:hAnsi="Times New Roman" w:cs="Times New Roman"/>
            <w:sz w:val="20"/>
            <w:szCs w:val="20"/>
          </w:rPr>
        </w:pPr>
        <w:r w:rsidRPr="007752E6">
          <w:rPr>
            <w:rFonts w:ascii="Times New Roman" w:hAnsi="Times New Roman" w:cs="Times New Roman"/>
            <w:sz w:val="20"/>
            <w:szCs w:val="20"/>
          </w:rPr>
          <w:fldChar w:fldCharType="begin"/>
        </w:r>
        <w:r w:rsidRPr="007752E6">
          <w:rPr>
            <w:rFonts w:ascii="Times New Roman" w:hAnsi="Times New Roman" w:cs="Times New Roman"/>
            <w:sz w:val="20"/>
            <w:szCs w:val="20"/>
          </w:rPr>
          <w:instrText>PAGE   \* MERGEFORMAT</w:instrText>
        </w:r>
        <w:r w:rsidRPr="007752E6">
          <w:rPr>
            <w:rFonts w:ascii="Times New Roman" w:hAnsi="Times New Roman" w:cs="Times New Roman"/>
            <w:sz w:val="20"/>
            <w:szCs w:val="20"/>
          </w:rPr>
          <w:fldChar w:fldCharType="separate"/>
        </w:r>
        <w:r>
          <w:rPr>
            <w:rFonts w:ascii="Times New Roman" w:hAnsi="Times New Roman" w:cs="Times New Roman"/>
            <w:noProof/>
            <w:sz w:val="20"/>
            <w:szCs w:val="20"/>
          </w:rPr>
          <w:t>2</w:t>
        </w:r>
        <w:r w:rsidRPr="007752E6">
          <w:rPr>
            <w:rFonts w:ascii="Times New Roman" w:hAnsi="Times New Roman" w:cs="Times New Roman"/>
            <w:sz w:val="20"/>
            <w:szCs w:val="20"/>
          </w:rPr>
          <w:fldChar w:fldCharType="end"/>
        </w:r>
      </w:p>
    </w:sdtContent>
  </w:sdt>
  <w:p w:rsidR="00691295" w:rsidRDefault="00430C5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02994"/>
      <w:docPartObj>
        <w:docPartGallery w:val="Page Numbers (Top of Page)"/>
        <w:docPartUnique/>
      </w:docPartObj>
    </w:sdtPr>
    <w:sdtEndPr/>
    <w:sdtContent>
      <w:p w:rsidR="00691295" w:rsidRDefault="00430C53">
        <w:pPr>
          <w:pStyle w:val="a5"/>
          <w:jc w:val="center"/>
        </w:pPr>
      </w:p>
    </w:sdtContent>
  </w:sdt>
  <w:p w:rsidR="00691295" w:rsidRDefault="00430C5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13A5"/>
    <w:multiLevelType w:val="hybridMultilevel"/>
    <w:tmpl w:val="0BC6E76E"/>
    <w:lvl w:ilvl="0" w:tplc="AE86D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874F7A"/>
    <w:multiLevelType w:val="hybridMultilevel"/>
    <w:tmpl w:val="78083932"/>
    <w:lvl w:ilvl="0" w:tplc="AE86DA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75627C9"/>
    <w:multiLevelType w:val="multilevel"/>
    <w:tmpl w:val="4D2AA6C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2545EE"/>
    <w:multiLevelType w:val="multilevel"/>
    <w:tmpl w:val="030C27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A10D1"/>
    <w:rsid w:val="00430C53"/>
    <w:rsid w:val="00612217"/>
    <w:rsid w:val="008D63C7"/>
    <w:rsid w:val="00BA10D1"/>
    <w:rsid w:val="00C338EF"/>
    <w:rsid w:val="00E07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0D1"/>
  </w:style>
  <w:style w:type="paragraph" w:styleId="1">
    <w:name w:val="heading 1"/>
    <w:basedOn w:val="a"/>
    <w:next w:val="a"/>
    <w:link w:val="10"/>
    <w:uiPriority w:val="99"/>
    <w:qFormat/>
    <w:rsid w:val="00BA10D1"/>
    <w:pPr>
      <w:keepNext/>
      <w:spacing w:before="240" w:after="60" w:line="240" w:lineRule="auto"/>
      <w:jc w:val="center"/>
      <w:outlineLvl w:val="0"/>
    </w:pPr>
    <w:rPr>
      <w:rFonts w:ascii="Times New Roman" w:eastAsia="Times New Roman" w:hAnsi="Times New Roman" w:cs="Times New Roman"/>
      <w:b/>
      <w:bCs/>
      <w:color w:val="000000"/>
      <w:kern w:val="32"/>
      <w:sz w:val="30"/>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0D1"/>
    <w:rPr>
      <w:rFonts w:ascii="Times New Roman" w:eastAsia="Times New Roman" w:hAnsi="Times New Roman" w:cs="Times New Roman"/>
      <w:b/>
      <w:bCs/>
      <w:color w:val="000000"/>
      <w:kern w:val="32"/>
      <w:sz w:val="30"/>
      <w:szCs w:val="32"/>
      <w:lang w:eastAsia="ru-RU"/>
    </w:rPr>
  </w:style>
  <w:style w:type="character" w:customStyle="1" w:styleId="a3">
    <w:name w:val="Колонтитул_"/>
    <w:link w:val="a4"/>
    <w:rsid w:val="00BA10D1"/>
    <w:rPr>
      <w:rFonts w:eastAsia="Times New Roman" w:cs="Times New Roman"/>
      <w:sz w:val="20"/>
      <w:szCs w:val="20"/>
      <w:shd w:val="clear" w:color="auto" w:fill="FFFFFF"/>
    </w:rPr>
  </w:style>
  <w:style w:type="paragraph" w:customStyle="1" w:styleId="a4">
    <w:name w:val="Колонтитул"/>
    <w:basedOn w:val="a"/>
    <w:link w:val="a3"/>
    <w:rsid w:val="00BA10D1"/>
    <w:pPr>
      <w:shd w:val="clear" w:color="auto" w:fill="FFFFFF"/>
      <w:spacing w:after="0" w:line="240" w:lineRule="auto"/>
    </w:pPr>
    <w:rPr>
      <w:rFonts w:eastAsia="Times New Roman" w:cs="Times New Roman"/>
      <w:sz w:val="20"/>
      <w:szCs w:val="20"/>
    </w:rPr>
  </w:style>
  <w:style w:type="paragraph" w:styleId="a5">
    <w:name w:val="header"/>
    <w:basedOn w:val="a"/>
    <w:link w:val="a6"/>
    <w:uiPriority w:val="99"/>
    <w:unhideWhenUsed/>
    <w:rsid w:val="00BA10D1"/>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6">
    <w:name w:val="Верхний колонтитул Знак"/>
    <w:basedOn w:val="a0"/>
    <w:link w:val="a5"/>
    <w:uiPriority w:val="99"/>
    <w:rsid w:val="00BA10D1"/>
    <w:rPr>
      <w:rFonts w:ascii="Arial Unicode MS" w:eastAsia="Arial Unicode MS" w:hAnsi="Arial Unicode MS" w:cs="Arial Unicode MS"/>
      <w:color w:val="000000"/>
      <w:sz w:val="24"/>
      <w:szCs w:val="24"/>
      <w:lang w:eastAsia="ru-RU"/>
    </w:rPr>
  </w:style>
  <w:style w:type="paragraph" w:styleId="a7">
    <w:name w:val="footer"/>
    <w:basedOn w:val="a"/>
    <w:link w:val="a8"/>
    <w:uiPriority w:val="99"/>
    <w:unhideWhenUsed/>
    <w:rsid w:val="00BA10D1"/>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8">
    <w:name w:val="Нижний колонтитул Знак"/>
    <w:basedOn w:val="a0"/>
    <w:link w:val="a7"/>
    <w:uiPriority w:val="99"/>
    <w:rsid w:val="00BA10D1"/>
    <w:rPr>
      <w:rFonts w:ascii="Arial Unicode MS" w:eastAsia="Arial Unicode MS" w:hAnsi="Arial Unicode MS" w:cs="Arial Unicode MS"/>
      <w:color w:val="000000"/>
      <w:sz w:val="24"/>
      <w:szCs w:val="24"/>
      <w:lang w:eastAsia="ru-RU"/>
    </w:rPr>
  </w:style>
  <w:style w:type="table" w:styleId="a9">
    <w:name w:val="Table Grid"/>
    <w:basedOn w:val="a1"/>
    <w:uiPriority w:val="59"/>
    <w:rsid w:val="00BA10D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4222</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Пурясова</dc:creator>
  <cp:lastModifiedBy>Пурясова</cp:lastModifiedBy>
  <cp:revision>3</cp:revision>
  <dcterms:created xsi:type="dcterms:W3CDTF">2022-06-16T04:19:00Z</dcterms:created>
  <dcterms:modified xsi:type="dcterms:W3CDTF">2022-06-16T05:03:00Z</dcterms:modified>
</cp:coreProperties>
</file>