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B25215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>Инвестиционное посла</w:t>
      </w:r>
      <w:r w:rsidR="009001D2"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ние главы Карагин</w:t>
      </w:r>
      <w:r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района в 20</w:t>
      </w:r>
      <w:r w:rsidR="003E65F5"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C1531C"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B2521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0A399F" w:rsidRPr="00B25215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264" w:rsidRPr="00B25215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A399F" w:rsidRPr="00B25215" w:rsidRDefault="004C2118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215">
        <w:rPr>
          <w:rFonts w:ascii="Times New Roman" w:hAnsi="Times New Roman"/>
          <w:color w:val="000000"/>
          <w:sz w:val="24"/>
          <w:szCs w:val="24"/>
          <w:lang w:eastAsia="ru-RU"/>
        </w:rPr>
        <w:t>Уважаемые коллеги, партнёры и жители района!</w:t>
      </w:r>
    </w:p>
    <w:p w:rsidR="000A399F" w:rsidRPr="00B25215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99F" w:rsidRPr="00B25215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215">
        <w:rPr>
          <w:rFonts w:ascii="Times New Roman" w:hAnsi="Times New Roman"/>
          <w:sz w:val="24"/>
          <w:szCs w:val="24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B25215">
        <w:rPr>
          <w:rFonts w:ascii="Times New Roman" w:hAnsi="Times New Roman"/>
          <w:sz w:val="24"/>
          <w:szCs w:val="24"/>
          <w:lang w:eastAsia="ru-RU"/>
        </w:rPr>
        <w:t>ких задач администрации Карагин</w:t>
      </w:r>
      <w:r w:rsidRPr="00B25215">
        <w:rPr>
          <w:rFonts w:ascii="Times New Roman" w:hAnsi="Times New Roman"/>
          <w:sz w:val="24"/>
          <w:szCs w:val="24"/>
          <w:lang w:eastAsia="ru-RU"/>
        </w:rPr>
        <w:t xml:space="preserve">ского муниципального района. </w:t>
      </w:r>
    </w:p>
    <w:p w:rsidR="001C588A" w:rsidRPr="00B25215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В целях активизации инвестиционной деятельности на территории </w:t>
      </w:r>
      <w:r w:rsidR="001C588A" w:rsidRPr="00B25215">
        <w:rPr>
          <w:rFonts w:ascii="Times New Roman" w:hAnsi="Times New Roman"/>
          <w:sz w:val="24"/>
          <w:szCs w:val="24"/>
        </w:rPr>
        <w:t>Карагин</w:t>
      </w:r>
      <w:r w:rsidRPr="00B25215">
        <w:rPr>
          <w:rFonts w:ascii="Times New Roman" w:hAnsi="Times New Roman"/>
          <w:sz w:val="24"/>
          <w:szCs w:val="24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B25215">
        <w:rPr>
          <w:rFonts w:ascii="Times New Roman" w:hAnsi="Times New Roman"/>
          <w:sz w:val="24"/>
          <w:szCs w:val="24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B25215">
        <w:rPr>
          <w:rFonts w:ascii="Times New Roman" w:hAnsi="Times New Roman"/>
          <w:sz w:val="24"/>
          <w:szCs w:val="24"/>
        </w:rPr>
        <w:t>:</w:t>
      </w:r>
    </w:p>
    <w:p w:rsidR="00853B01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Регламент по предоставлению муниципальной услуги по выдаче разрешения на строительство, реконструкцию объектов капитального строительства на территории Карагинского муниципального района, утвержден Постановлением АКМР от 01.03.2018 № 78;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-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утвержден Постановлением АКМР от 13.02.2018 № 59;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lastRenderedPageBreak/>
        <w:t>- План создания инвестиционных объектов и объектов инфраструктуры  в Карагинском муниципальном районе (далее - план), утвержденный распоряжением Главы Карагинского муниципального района от 20.06.2018 № 179.</w:t>
      </w:r>
      <w:r w:rsidR="003E65F5" w:rsidRPr="00B25215">
        <w:rPr>
          <w:rFonts w:ascii="Times New Roman" w:hAnsi="Times New Roman"/>
          <w:sz w:val="24"/>
          <w:szCs w:val="24"/>
        </w:rPr>
        <w:t xml:space="preserve"> В плане содержится информация </w:t>
      </w:r>
      <w:r w:rsidRPr="00B25215">
        <w:rPr>
          <w:rFonts w:ascii="Times New Roman" w:hAnsi="Times New Roman"/>
          <w:sz w:val="24"/>
          <w:szCs w:val="24"/>
        </w:rPr>
        <w:t>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финансирования;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- Регламент по оказанию консультационной поддержки субъектам малого и среднего предпринимательства, утвержден постановлением  АКМР № 251 от 28.10.2010 г. В 2018 году консультационную поддержку получили три субъекта малого и среднего предпринимательства; 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Постановлением администрации Карагинского муниципально</w:t>
      </w:r>
      <w:r w:rsidR="003E65F5" w:rsidRPr="00B25215">
        <w:rPr>
          <w:rFonts w:ascii="Times New Roman" w:hAnsi="Times New Roman"/>
          <w:sz w:val="24"/>
          <w:szCs w:val="24"/>
        </w:rPr>
        <w:t xml:space="preserve">го района №90 от 17.05.2016 г. </w:t>
      </w:r>
      <w:r w:rsidRPr="00B25215">
        <w:rPr>
          <w:rFonts w:ascii="Times New Roman" w:hAnsi="Times New Roman"/>
          <w:sz w:val="24"/>
          <w:szCs w:val="24"/>
        </w:rPr>
        <w:t xml:space="preserve">утверждена инвестиционная декларация (инвестиционный меморандум) Карагинского муниципального района. 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215">
        <w:rPr>
          <w:rFonts w:ascii="Times New Roman" w:hAnsi="Times New Roman"/>
          <w:sz w:val="24"/>
          <w:szCs w:val="24"/>
        </w:rPr>
        <w:t>В целях регулирования взаимоотношений Администрации Карагинского МР и юридических и физических лиц в рамках взаимодействия власти и бизнеса, Постановлением администрации КМР №117 от 10.09.2015 г., утверждено Положе</w:t>
      </w:r>
      <w:r w:rsidR="003E65F5" w:rsidRPr="00B25215">
        <w:rPr>
          <w:rFonts w:ascii="Times New Roman" w:hAnsi="Times New Roman"/>
          <w:sz w:val="24"/>
          <w:szCs w:val="24"/>
        </w:rPr>
        <w:t xml:space="preserve">ние, </w:t>
      </w:r>
      <w:r w:rsidRPr="00B25215">
        <w:rPr>
          <w:rFonts w:ascii="Times New Roman" w:hAnsi="Times New Roman"/>
          <w:sz w:val="24"/>
          <w:szCs w:val="24"/>
        </w:rPr>
        <w:t>определяющее цели и задачи муниципального-частного партнерства на территории района: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района, обеспечения эффективности использования имущества, находящегося в</w:t>
      </w:r>
      <w:proofErr w:type="gramEnd"/>
      <w:r w:rsidRPr="00B25215">
        <w:rPr>
          <w:rFonts w:ascii="Times New Roman" w:hAnsi="Times New Roman"/>
          <w:sz w:val="24"/>
          <w:szCs w:val="24"/>
        </w:rPr>
        <w:t xml:space="preserve"> муниципальной собственности. </w:t>
      </w:r>
    </w:p>
    <w:p w:rsidR="00370022" w:rsidRPr="00B25215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На официальном сайте администрации района созданы специальные вкладки «Инвестиции» и «СМСП», а также действует горячая линия для связи инвесторов с ответственными представителями органа местного самоуправления.</w:t>
      </w:r>
    </w:p>
    <w:p w:rsidR="00853B01" w:rsidRPr="00B25215" w:rsidRDefault="00853B01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B25215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В ряде мер подд</w:t>
      </w:r>
      <w:r w:rsidR="009D0DC8" w:rsidRPr="00B25215">
        <w:rPr>
          <w:rFonts w:ascii="Times New Roman" w:hAnsi="Times New Roman"/>
          <w:sz w:val="24"/>
          <w:szCs w:val="24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</w:t>
      </w:r>
      <w:r w:rsidR="009D0DC8" w:rsidRPr="00B25215">
        <w:rPr>
          <w:rFonts w:ascii="Times New Roman" w:hAnsi="Times New Roman"/>
          <w:sz w:val="24"/>
          <w:szCs w:val="24"/>
        </w:rPr>
        <w:lastRenderedPageBreak/>
        <w:t xml:space="preserve">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Pr="00B25215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</w:t>
      </w:r>
      <w:r w:rsidR="00734E3D" w:rsidRPr="00B25215">
        <w:rPr>
          <w:rFonts w:ascii="Times New Roman" w:hAnsi="Times New Roman"/>
          <w:sz w:val="24"/>
          <w:szCs w:val="24"/>
        </w:rPr>
        <w:t xml:space="preserve"> </w:t>
      </w:r>
    </w:p>
    <w:p w:rsidR="00B25215" w:rsidRPr="00B25215" w:rsidRDefault="00B25215" w:rsidP="00B2521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215">
        <w:rPr>
          <w:rFonts w:ascii="Times New Roman" w:hAnsi="Times New Roman"/>
          <w:sz w:val="24"/>
          <w:szCs w:val="24"/>
        </w:rPr>
        <w:t>В рамках реализации Государственной программы Камчатского края «Комплексное развитие сельских территорий Камчатского края» заключено соглашение о предоставлении субсидии из краевого бюджета бюджету муниципального образования в Камчатском крае в 2022 году № 6 от 24.06.2022г. Предметом настоящего соглашения является предоставление из краевого бюджета в 2022 году бюджету органа местного управления субсидии на обеспечение продовольственной безопасности и повышение уровня жизни граждан, проживающих</w:t>
      </w:r>
      <w:proofErr w:type="gramEnd"/>
      <w:r w:rsidRPr="00B25215">
        <w:rPr>
          <w:rFonts w:ascii="Times New Roman" w:hAnsi="Times New Roman"/>
          <w:sz w:val="24"/>
          <w:szCs w:val="24"/>
        </w:rPr>
        <w:t xml:space="preserve"> в отдаленных и труднодоступных районах Камчатского края с ограниченным сроком завоза грузов. </w:t>
      </w:r>
      <w:proofErr w:type="gramStart"/>
      <w:r w:rsidRPr="00B25215">
        <w:rPr>
          <w:rFonts w:ascii="Times New Roman" w:hAnsi="Times New Roman"/>
          <w:sz w:val="24"/>
          <w:szCs w:val="24"/>
        </w:rPr>
        <w:t>По результатам реализации соглашения администрация Карагинского муниципального района заключило соглашение о предоставлении из местного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возмещение недополученных доходов, связанных с завозом продовольствия на территорию Карагинского муниципального района № 1 от 01.07.2022г. с ООО «Торговый дом «Радуга».</w:t>
      </w:r>
      <w:proofErr w:type="gramEnd"/>
      <w:r w:rsidRPr="00B25215">
        <w:rPr>
          <w:rFonts w:ascii="Times New Roman" w:hAnsi="Times New Roman"/>
          <w:sz w:val="24"/>
          <w:szCs w:val="24"/>
        </w:rPr>
        <w:t xml:space="preserve"> Реализация субсидированных товаров в настоящее время осуществляется в поселке Оссора.</w:t>
      </w:r>
    </w:p>
    <w:p w:rsidR="00B25215" w:rsidRPr="00B25215" w:rsidRDefault="00CC470B" w:rsidP="00F80802">
      <w:pPr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В </w:t>
      </w:r>
      <w:r w:rsidR="00B25215" w:rsidRPr="00B25215">
        <w:rPr>
          <w:rFonts w:ascii="Times New Roman" w:hAnsi="Times New Roman"/>
          <w:sz w:val="24"/>
          <w:szCs w:val="24"/>
        </w:rPr>
        <w:t xml:space="preserve">так же </w:t>
      </w:r>
      <w:r w:rsidRPr="00B25215">
        <w:rPr>
          <w:rFonts w:ascii="Times New Roman" w:hAnsi="Times New Roman"/>
          <w:sz w:val="24"/>
          <w:szCs w:val="24"/>
        </w:rPr>
        <w:t>20</w:t>
      </w:r>
      <w:r w:rsidR="003E65F5" w:rsidRPr="00B25215">
        <w:rPr>
          <w:rFonts w:ascii="Times New Roman" w:hAnsi="Times New Roman"/>
          <w:sz w:val="24"/>
          <w:szCs w:val="24"/>
        </w:rPr>
        <w:t>2</w:t>
      </w:r>
      <w:r w:rsidR="00B25215" w:rsidRPr="00B25215">
        <w:rPr>
          <w:rFonts w:ascii="Times New Roman" w:hAnsi="Times New Roman"/>
          <w:sz w:val="24"/>
          <w:szCs w:val="24"/>
        </w:rPr>
        <w:t>3</w:t>
      </w:r>
      <w:r w:rsidRPr="00B25215">
        <w:rPr>
          <w:rFonts w:ascii="Times New Roman" w:hAnsi="Times New Roman"/>
          <w:sz w:val="24"/>
          <w:szCs w:val="24"/>
        </w:rPr>
        <w:t xml:space="preserve"> году планируется предостав</w:t>
      </w:r>
      <w:r w:rsidR="00B25215" w:rsidRPr="00B25215">
        <w:rPr>
          <w:rFonts w:ascii="Times New Roman" w:hAnsi="Times New Roman"/>
          <w:sz w:val="24"/>
          <w:szCs w:val="24"/>
        </w:rPr>
        <w:t xml:space="preserve">ление субсидии </w:t>
      </w:r>
      <w:r w:rsidR="00B25215" w:rsidRPr="00B25215">
        <w:rPr>
          <w:rFonts w:ascii="Times New Roman" w:hAnsi="Times New Roman"/>
          <w:spacing w:val="-9"/>
          <w:sz w:val="24"/>
          <w:szCs w:val="24"/>
        </w:rPr>
        <w:t>на возмещение недополученных доходов, связанных с завозом продовольствия не обеспечивающих издержек, на территории Карагинского муниципального района.</w:t>
      </w:r>
    </w:p>
    <w:p w:rsidR="00B25215" w:rsidRPr="00B25215" w:rsidRDefault="00B25215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5B1" w:rsidRPr="00B25215" w:rsidRDefault="009655B1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Расширение деятельности существующих предприятий за счет приобретения или модернизации производства позволит расширить ассортимент предлагаемых товаров, повысить уровень услуг, предоставляемых населению в районе. </w:t>
      </w:r>
    </w:p>
    <w:p w:rsidR="00734E3D" w:rsidRPr="00B25215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Динамика показателей </w:t>
      </w:r>
      <w:r w:rsidR="00FE05A4"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инвестиционной</w:t>
      </w:r>
      <w:r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</w:t>
      </w:r>
      <w:r w:rsidR="00870988"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Карагинского района за 2020</w:t>
      </w:r>
      <w:r w:rsidR="00A82ED2"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и предшествующий период</w:t>
      </w:r>
      <w:r w:rsidR="00FE05A4" w:rsidRPr="00B25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W w:w="4857" w:type="pct"/>
        <w:tblLook w:val="04A0"/>
      </w:tblPr>
      <w:tblGrid>
        <w:gridCol w:w="6487"/>
        <w:gridCol w:w="1387"/>
        <w:gridCol w:w="718"/>
        <w:gridCol w:w="705"/>
      </w:tblGrid>
      <w:tr w:rsidR="00506663" w:rsidRPr="00B25215" w:rsidTr="00506663">
        <w:trPr>
          <w:trHeight w:val="75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FE0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506663" w:rsidRPr="00B25215" w:rsidTr="00506663">
        <w:trPr>
          <w:trHeight w:val="459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63" w:rsidRPr="00506663" w:rsidRDefault="00506663" w:rsidP="001E2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06663" w:rsidRPr="00B25215" w:rsidTr="00506663">
        <w:trPr>
          <w:trHeight w:val="750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1E2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Привлеченные средства, из них: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63" w:rsidRPr="00506663" w:rsidRDefault="00506663" w:rsidP="00506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D2F" w:rsidRPr="00B25215" w:rsidRDefault="00434D2F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B25215">
        <w:rPr>
          <w:rFonts w:ascii="Times New Roman" w:hAnsi="Times New Roman"/>
          <w:sz w:val="24"/>
          <w:szCs w:val="24"/>
        </w:rPr>
        <w:t>СиГМА</w:t>
      </w:r>
      <w:proofErr w:type="spellEnd"/>
      <w:r w:rsidRPr="00B25215">
        <w:rPr>
          <w:rFonts w:ascii="Times New Roman" w:hAnsi="Times New Roman"/>
          <w:sz w:val="24"/>
          <w:szCs w:val="24"/>
        </w:rPr>
        <w:t xml:space="preserve">»). </w:t>
      </w:r>
    </w:p>
    <w:p w:rsidR="00DD7C8B" w:rsidRPr="00B25215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В соответствии с условиями лицензионного соглашения начаты работы по разработке месторождения и добыче руды в соответствии с </w:t>
      </w:r>
      <w:proofErr w:type="spellStart"/>
      <w:r w:rsidRPr="00B25215">
        <w:rPr>
          <w:rFonts w:ascii="Times New Roman" w:hAnsi="Times New Roman"/>
          <w:sz w:val="24"/>
          <w:szCs w:val="24"/>
        </w:rPr>
        <w:t>проектомЗавершены</w:t>
      </w:r>
      <w:proofErr w:type="spellEnd"/>
      <w:r w:rsidRPr="00B25215">
        <w:rPr>
          <w:rFonts w:ascii="Times New Roman" w:hAnsi="Times New Roman"/>
          <w:sz w:val="24"/>
          <w:szCs w:val="24"/>
        </w:rPr>
        <w:t xml:space="preserve"> работы по строительству сопутствующей инфраструктуры (</w:t>
      </w:r>
      <w:proofErr w:type="spellStart"/>
      <w:r w:rsidRPr="00B25215">
        <w:rPr>
          <w:rFonts w:ascii="Times New Roman" w:hAnsi="Times New Roman"/>
          <w:sz w:val="24"/>
          <w:szCs w:val="24"/>
        </w:rPr>
        <w:t>межплощадочные</w:t>
      </w:r>
      <w:proofErr w:type="spellEnd"/>
      <w:r w:rsidRPr="00B25215">
        <w:rPr>
          <w:rFonts w:ascii="Times New Roman" w:hAnsi="Times New Roman"/>
          <w:sz w:val="24"/>
          <w:szCs w:val="24"/>
        </w:rPr>
        <w:t xml:space="preserve"> дороги, водозабор подземных вод, карьеры, площадки под склад ГСМ, </w:t>
      </w:r>
      <w:proofErr w:type="spellStart"/>
      <w:r w:rsidRPr="00B25215">
        <w:rPr>
          <w:rFonts w:ascii="Times New Roman" w:hAnsi="Times New Roman"/>
          <w:sz w:val="24"/>
          <w:szCs w:val="24"/>
        </w:rPr>
        <w:t>пробирно-аналитическая</w:t>
      </w:r>
      <w:proofErr w:type="spellEnd"/>
      <w:r w:rsidRPr="00B25215">
        <w:rPr>
          <w:rFonts w:ascii="Times New Roman" w:hAnsi="Times New Roman"/>
          <w:sz w:val="24"/>
          <w:szCs w:val="24"/>
        </w:rPr>
        <w:t xml:space="preserve"> лаборатория, ангар для техники). Закуплена и поставлена первая очередь вахтового поселка.</w:t>
      </w:r>
    </w:p>
    <w:p w:rsidR="00E66125" w:rsidRPr="00B25215" w:rsidRDefault="004B4DB1" w:rsidP="00F221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ООО «Колхоз Ударник» до</w:t>
      </w:r>
      <w:r w:rsidR="00466F62" w:rsidRPr="00B25215">
        <w:rPr>
          <w:rFonts w:ascii="Times New Roman" w:hAnsi="Times New Roman"/>
          <w:sz w:val="24"/>
          <w:szCs w:val="24"/>
        </w:rPr>
        <w:t xml:space="preserve"> 2023 г.</w:t>
      </w:r>
      <w:r w:rsidRPr="00B25215">
        <w:rPr>
          <w:rFonts w:ascii="Times New Roman" w:hAnsi="Times New Roman"/>
          <w:sz w:val="24"/>
          <w:szCs w:val="24"/>
        </w:rPr>
        <w:t xml:space="preserve"> планирует </w:t>
      </w:r>
      <w:r w:rsidR="00506663">
        <w:rPr>
          <w:rFonts w:ascii="Times New Roman" w:hAnsi="Times New Roman"/>
          <w:sz w:val="24"/>
          <w:szCs w:val="24"/>
        </w:rPr>
        <w:t>окончание строительства</w:t>
      </w:r>
      <w:r w:rsidRPr="00B25215">
        <w:rPr>
          <w:rFonts w:ascii="Times New Roman" w:hAnsi="Times New Roman"/>
          <w:sz w:val="24"/>
          <w:szCs w:val="24"/>
        </w:rPr>
        <w:t xml:space="preserve"> ф</w:t>
      </w:r>
      <w:r w:rsidR="00466F62" w:rsidRPr="00B25215">
        <w:rPr>
          <w:rFonts w:ascii="Times New Roman" w:hAnsi="Times New Roman"/>
          <w:sz w:val="24"/>
          <w:szCs w:val="24"/>
        </w:rPr>
        <w:t>абрики береговой обработки рыбы с производством продукции из лосося 50тн/сутки</w:t>
      </w:r>
      <w:r w:rsidR="00F2218D" w:rsidRPr="00B25215">
        <w:rPr>
          <w:rFonts w:ascii="Times New Roman" w:hAnsi="Times New Roman"/>
          <w:sz w:val="24"/>
          <w:szCs w:val="24"/>
        </w:rPr>
        <w:t xml:space="preserve">. </w:t>
      </w:r>
    </w:p>
    <w:p w:rsidR="00F2218D" w:rsidRPr="00B25215" w:rsidRDefault="00F2218D" w:rsidP="00F221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Инвестиционные проекты, реализуемые на территории Карагинского муниципального района, включены в МП «Создание условий для развития экономического потенциала в Карагинском муниципального районе» подпрограмму 5 «Инвестиционные проекты, реализуемые на территории Карагинского муниципального района». </w:t>
      </w:r>
    </w:p>
    <w:p w:rsidR="00F2218D" w:rsidRPr="00B25215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В результате реализации муниципальной  программы «Формирование современной городской среды в МО ГП «</w:t>
      </w:r>
      <w:proofErr w:type="spellStart"/>
      <w:r w:rsidRPr="00B25215">
        <w:rPr>
          <w:rFonts w:ascii="Times New Roman" w:hAnsi="Times New Roman"/>
          <w:sz w:val="24"/>
          <w:szCs w:val="24"/>
        </w:rPr>
        <w:t>п</w:t>
      </w:r>
      <w:proofErr w:type="gramStart"/>
      <w:r w:rsidRPr="00B25215">
        <w:rPr>
          <w:rFonts w:ascii="Times New Roman" w:hAnsi="Times New Roman"/>
          <w:sz w:val="24"/>
          <w:szCs w:val="24"/>
        </w:rPr>
        <w:t>.О</w:t>
      </w:r>
      <w:proofErr w:type="gramEnd"/>
      <w:r w:rsidRPr="00B25215">
        <w:rPr>
          <w:rFonts w:ascii="Times New Roman" w:hAnsi="Times New Roman"/>
          <w:sz w:val="24"/>
          <w:szCs w:val="24"/>
        </w:rPr>
        <w:t>ссора</w:t>
      </w:r>
      <w:proofErr w:type="spellEnd"/>
      <w:r w:rsidRPr="00B25215">
        <w:rPr>
          <w:rFonts w:ascii="Times New Roman" w:hAnsi="Times New Roman"/>
          <w:sz w:val="24"/>
          <w:szCs w:val="24"/>
        </w:rPr>
        <w:t>»» на территории п. Оссора Карагинского района</w:t>
      </w:r>
      <w:r w:rsidR="00991E77" w:rsidRPr="00B25215">
        <w:rPr>
          <w:rFonts w:ascii="Times New Roman" w:hAnsi="Times New Roman"/>
          <w:sz w:val="24"/>
          <w:szCs w:val="24"/>
        </w:rPr>
        <w:t>,</w:t>
      </w:r>
      <w:r w:rsidRPr="00B25215">
        <w:rPr>
          <w:rFonts w:ascii="Times New Roman" w:hAnsi="Times New Roman"/>
          <w:sz w:val="24"/>
          <w:szCs w:val="24"/>
        </w:rPr>
        <w:t xml:space="preserve"> в течение 3-х лет активно проводится ремонт и обустройство тротуаров, пешеходных дорожек, а также новых пешеходных зон:</w:t>
      </w:r>
    </w:p>
    <w:p w:rsidR="00F2218D" w:rsidRPr="00B25215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Впервые за долгое время в 2019- 2020 году на главной улице поселка - Советской в полном объёме был восстановлен и обновлён тротуар, а также приведены в нормативное состояние пешеходные дорожки. Также с этого года парковая зона оснащена фонарными столбами.</w:t>
      </w:r>
    </w:p>
    <w:p w:rsidR="00FC23D2" w:rsidRPr="00B25215" w:rsidRDefault="00F2218D" w:rsidP="00F2218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lastRenderedPageBreak/>
        <w:t>В 202</w:t>
      </w:r>
      <w:r w:rsidR="00506663">
        <w:rPr>
          <w:rFonts w:ascii="Times New Roman" w:hAnsi="Times New Roman"/>
          <w:sz w:val="24"/>
          <w:szCs w:val="24"/>
        </w:rPr>
        <w:t>3</w:t>
      </w:r>
      <w:r w:rsidRPr="00B25215">
        <w:rPr>
          <w:rFonts w:ascii="Times New Roman" w:hAnsi="Times New Roman"/>
          <w:sz w:val="24"/>
          <w:szCs w:val="24"/>
        </w:rPr>
        <w:t xml:space="preserve"> году, запланировано строительство новых очистных сооружений, а также будет продолжена работа по капитальному ремонту жилищного фонда, в том числе кровель, фасадов, инженерных сетей.</w:t>
      </w:r>
      <w:r w:rsidR="00755CF8" w:rsidRPr="00B25215">
        <w:rPr>
          <w:rFonts w:ascii="Times New Roman" w:hAnsi="Times New Roman"/>
          <w:sz w:val="24"/>
          <w:szCs w:val="24"/>
        </w:rPr>
        <w:t xml:space="preserve"> </w:t>
      </w:r>
    </w:p>
    <w:p w:rsidR="000A399F" w:rsidRPr="00B25215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B2521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а) Ограниченность муниципальных мер поддержки инвестора, обусловленная дефицитностью местного бю</w:t>
      </w:r>
      <w:r w:rsidR="00990264" w:rsidRPr="00B25215">
        <w:rPr>
          <w:rFonts w:ascii="Times New Roman" w:hAnsi="Times New Roman"/>
          <w:sz w:val="24"/>
          <w:szCs w:val="24"/>
        </w:rPr>
        <w:t>джета;</w:t>
      </w:r>
    </w:p>
    <w:p w:rsidR="000A399F" w:rsidRPr="00B2521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б) Ограниченная транспортная доступность нашего района в связи с отсутствием жел</w:t>
      </w:r>
      <w:r w:rsidR="00991E77" w:rsidRPr="00B25215">
        <w:rPr>
          <w:rFonts w:ascii="Times New Roman" w:hAnsi="Times New Roman"/>
          <w:sz w:val="24"/>
          <w:szCs w:val="24"/>
        </w:rPr>
        <w:t xml:space="preserve">езных дорог, федеральных трасс и срок морской </w:t>
      </w:r>
      <w:r w:rsidR="00755CF8" w:rsidRPr="00B25215">
        <w:rPr>
          <w:rFonts w:ascii="Times New Roman" w:hAnsi="Times New Roman"/>
          <w:sz w:val="24"/>
          <w:szCs w:val="24"/>
        </w:rPr>
        <w:t>навигации с июня</w:t>
      </w:r>
      <w:r w:rsidR="00990264" w:rsidRPr="00B25215">
        <w:rPr>
          <w:rFonts w:ascii="Times New Roman" w:hAnsi="Times New Roman"/>
          <w:sz w:val="24"/>
          <w:szCs w:val="24"/>
        </w:rPr>
        <w:t xml:space="preserve"> по октябрь;</w:t>
      </w:r>
    </w:p>
    <w:p w:rsidR="000A399F" w:rsidRPr="00B2521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в) Дефицит квалифицированных кадров (как рабочих, так и специалистов по работе с инвесторами).</w:t>
      </w:r>
    </w:p>
    <w:p w:rsidR="000A399F" w:rsidRPr="00B2521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Дальнейшая наша работа будет направлена на повышение инвестици</w:t>
      </w:r>
      <w:r w:rsidR="00990264" w:rsidRPr="00B25215">
        <w:rPr>
          <w:rFonts w:ascii="Times New Roman" w:hAnsi="Times New Roman"/>
          <w:sz w:val="24"/>
          <w:szCs w:val="24"/>
        </w:rPr>
        <w:t>онной привлекательности Карагин</w:t>
      </w:r>
      <w:r w:rsidRPr="00B25215">
        <w:rPr>
          <w:rFonts w:ascii="Times New Roman" w:hAnsi="Times New Roman"/>
          <w:sz w:val="24"/>
          <w:szCs w:val="24"/>
        </w:rPr>
        <w:t xml:space="preserve">ского района. </w:t>
      </w:r>
    </w:p>
    <w:p w:rsidR="000A399F" w:rsidRPr="00B25215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Pr="00B25215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25215">
        <w:rPr>
          <w:rFonts w:ascii="Times New Roman" w:hAnsi="Times New Roman"/>
          <w:color w:val="000000"/>
          <w:sz w:val="24"/>
          <w:szCs w:val="24"/>
        </w:rPr>
        <w:t>Добро пожаловать в наш район!</w:t>
      </w:r>
    </w:p>
    <w:p w:rsidR="00506663" w:rsidRPr="00B25215" w:rsidRDefault="00506663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6125" w:rsidRPr="00B25215" w:rsidRDefault="00E66125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90264" w:rsidRPr="00B25215" w:rsidRDefault="00990264" w:rsidP="00990264">
      <w:pPr>
        <w:pStyle w:val="a7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>С уважением,</w:t>
      </w:r>
    </w:p>
    <w:p w:rsidR="00990264" w:rsidRPr="00B25215" w:rsidRDefault="00B25215" w:rsidP="0099026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90264" w:rsidRPr="00B25215">
        <w:rPr>
          <w:rFonts w:ascii="Times New Roman" w:hAnsi="Times New Roman"/>
          <w:sz w:val="24"/>
          <w:szCs w:val="24"/>
        </w:rPr>
        <w:t xml:space="preserve"> Карагинского </w:t>
      </w:r>
    </w:p>
    <w:p w:rsidR="00990264" w:rsidRPr="00B25215" w:rsidRDefault="00990264" w:rsidP="009902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5215">
        <w:rPr>
          <w:rFonts w:ascii="Times New Roman" w:hAnsi="Times New Roman"/>
          <w:sz w:val="24"/>
          <w:szCs w:val="24"/>
        </w:rPr>
        <w:t xml:space="preserve">муниципального  района  </w:t>
      </w:r>
      <w:r w:rsidRPr="00B2521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B2521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</w:t>
      </w:r>
      <w:r w:rsidRPr="00B2521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B25215">
        <w:rPr>
          <w:rFonts w:ascii="Times New Roman" w:hAnsi="Times New Roman"/>
          <w:bCs/>
          <w:sz w:val="24"/>
          <w:szCs w:val="24"/>
          <w:shd w:val="clear" w:color="auto" w:fill="FFFFFF"/>
        </w:rPr>
        <w:t>В.Н. Гаврилов</w:t>
      </w:r>
    </w:p>
    <w:sectPr w:rsidR="00990264" w:rsidRPr="00B25215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644"/>
    <w:rsid w:val="000132E1"/>
    <w:rsid w:val="00041E22"/>
    <w:rsid w:val="00051C00"/>
    <w:rsid w:val="000A1F7F"/>
    <w:rsid w:val="000A399F"/>
    <w:rsid w:val="000B17BF"/>
    <w:rsid w:val="000C05B2"/>
    <w:rsid w:val="000C1D72"/>
    <w:rsid w:val="000C3DE2"/>
    <w:rsid w:val="00101729"/>
    <w:rsid w:val="0011401F"/>
    <w:rsid w:val="0011752D"/>
    <w:rsid w:val="001209C5"/>
    <w:rsid w:val="0013619A"/>
    <w:rsid w:val="00141506"/>
    <w:rsid w:val="0016787E"/>
    <w:rsid w:val="001732C9"/>
    <w:rsid w:val="00181C66"/>
    <w:rsid w:val="00191A9A"/>
    <w:rsid w:val="00194FE3"/>
    <w:rsid w:val="001B0483"/>
    <w:rsid w:val="001C39D3"/>
    <w:rsid w:val="001C588A"/>
    <w:rsid w:val="001D5073"/>
    <w:rsid w:val="001D65F1"/>
    <w:rsid w:val="001E239D"/>
    <w:rsid w:val="00205EAE"/>
    <w:rsid w:val="00212029"/>
    <w:rsid w:val="00274090"/>
    <w:rsid w:val="002A173C"/>
    <w:rsid w:val="002B024C"/>
    <w:rsid w:val="002D4DB5"/>
    <w:rsid w:val="002D721C"/>
    <w:rsid w:val="002D76DB"/>
    <w:rsid w:val="002E4C65"/>
    <w:rsid w:val="00305262"/>
    <w:rsid w:val="00317033"/>
    <w:rsid w:val="0035710B"/>
    <w:rsid w:val="003626E6"/>
    <w:rsid w:val="00364BB5"/>
    <w:rsid w:val="00365DDA"/>
    <w:rsid w:val="00370022"/>
    <w:rsid w:val="0037176C"/>
    <w:rsid w:val="003724D4"/>
    <w:rsid w:val="003910A8"/>
    <w:rsid w:val="003A567F"/>
    <w:rsid w:val="003B6167"/>
    <w:rsid w:val="003C0037"/>
    <w:rsid w:val="003E65F5"/>
    <w:rsid w:val="003F2E38"/>
    <w:rsid w:val="00401D48"/>
    <w:rsid w:val="00423779"/>
    <w:rsid w:val="00424F2C"/>
    <w:rsid w:val="00434D2F"/>
    <w:rsid w:val="00441AA1"/>
    <w:rsid w:val="00451182"/>
    <w:rsid w:val="00466AD3"/>
    <w:rsid w:val="00466F62"/>
    <w:rsid w:val="00472644"/>
    <w:rsid w:val="004809B5"/>
    <w:rsid w:val="00482FF9"/>
    <w:rsid w:val="00485524"/>
    <w:rsid w:val="004959FD"/>
    <w:rsid w:val="004B4DB1"/>
    <w:rsid w:val="004C2118"/>
    <w:rsid w:val="004C426E"/>
    <w:rsid w:val="004C5301"/>
    <w:rsid w:val="004D51BB"/>
    <w:rsid w:val="004D53F4"/>
    <w:rsid w:val="004E0D16"/>
    <w:rsid w:val="00506663"/>
    <w:rsid w:val="00507B65"/>
    <w:rsid w:val="00520E37"/>
    <w:rsid w:val="005252D0"/>
    <w:rsid w:val="00535526"/>
    <w:rsid w:val="005429B6"/>
    <w:rsid w:val="00562A65"/>
    <w:rsid w:val="00564512"/>
    <w:rsid w:val="0056501A"/>
    <w:rsid w:val="0057304E"/>
    <w:rsid w:val="00577FF3"/>
    <w:rsid w:val="005E5A3C"/>
    <w:rsid w:val="005F1554"/>
    <w:rsid w:val="005F2ECE"/>
    <w:rsid w:val="00611FA9"/>
    <w:rsid w:val="00616B4B"/>
    <w:rsid w:val="0065570E"/>
    <w:rsid w:val="00674982"/>
    <w:rsid w:val="0069042F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AB4"/>
    <w:rsid w:val="00734E3D"/>
    <w:rsid w:val="00752F62"/>
    <w:rsid w:val="00755CF8"/>
    <w:rsid w:val="007774E9"/>
    <w:rsid w:val="00782992"/>
    <w:rsid w:val="00787D8F"/>
    <w:rsid w:val="007920AD"/>
    <w:rsid w:val="007A2ECE"/>
    <w:rsid w:val="007B135E"/>
    <w:rsid w:val="007B2B3D"/>
    <w:rsid w:val="008142CB"/>
    <w:rsid w:val="0082474A"/>
    <w:rsid w:val="00853B01"/>
    <w:rsid w:val="00854CDD"/>
    <w:rsid w:val="00870988"/>
    <w:rsid w:val="00871A28"/>
    <w:rsid w:val="00884342"/>
    <w:rsid w:val="008A75DD"/>
    <w:rsid w:val="008C6ED9"/>
    <w:rsid w:val="008D4379"/>
    <w:rsid w:val="008E18BE"/>
    <w:rsid w:val="008E3283"/>
    <w:rsid w:val="009001D2"/>
    <w:rsid w:val="0092099B"/>
    <w:rsid w:val="00937D39"/>
    <w:rsid w:val="009655B1"/>
    <w:rsid w:val="00985D67"/>
    <w:rsid w:val="00990264"/>
    <w:rsid w:val="00991E77"/>
    <w:rsid w:val="009B7C3F"/>
    <w:rsid w:val="009C4449"/>
    <w:rsid w:val="009D0DC8"/>
    <w:rsid w:val="009D1A0B"/>
    <w:rsid w:val="00A102AA"/>
    <w:rsid w:val="00A200D4"/>
    <w:rsid w:val="00A26300"/>
    <w:rsid w:val="00A26940"/>
    <w:rsid w:val="00A34034"/>
    <w:rsid w:val="00A411C6"/>
    <w:rsid w:val="00A542EE"/>
    <w:rsid w:val="00A72FDA"/>
    <w:rsid w:val="00A82ED2"/>
    <w:rsid w:val="00A91620"/>
    <w:rsid w:val="00A94522"/>
    <w:rsid w:val="00A95A32"/>
    <w:rsid w:val="00AA0E3C"/>
    <w:rsid w:val="00AC2E8A"/>
    <w:rsid w:val="00AD553B"/>
    <w:rsid w:val="00AE48C7"/>
    <w:rsid w:val="00B00480"/>
    <w:rsid w:val="00B00F10"/>
    <w:rsid w:val="00B25215"/>
    <w:rsid w:val="00B25FDC"/>
    <w:rsid w:val="00B3065B"/>
    <w:rsid w:val="00B36482"/>
    <w:rsid w:val="00B379DE"/>
    <w:rsid w:val="00B46F07"/>
    <w:rsid w:val="00B8310E"/>
    <w:rsid w:val="00BA61D8"/>
    <w:rsid w:val="00BC4ECE"/>
    <w:rsid w:val="00BE25A8"/>
    <w:rsid w:val="00C1531C"/>
    <w:rsid w:val="00C878D7"/>
    <w:rsid w:val="00CA2CC2"/>
    <w:rsid w:val="00CC1D3F"/>
    <w:rsid w:val="00CC470B"/>
    <w:rsid w:val="00CD4053"/>
    <w:rsid w:val="00CE4015"/>
    <w:rsid w:val="00D406EE"/>
    <w:rsid w:val="00D52332"/>
    <w:rsid w:val="00D6267B"/>
    <w:rsid w:val="00D77F14"/>
    <w:rsid w:val="00DB3134"/>
    <w:rsid w:val="00DB6A06"/>
    <w:rsid w:val="00DC07CF"/>
    <w:rsid w:val="00DD7C8B"/>
    <w:rsid w:val="00E02A43"/>
    <w:rsid w:val="00E0510A"/>
    <w:rsid w:val="00E13C4B"/>
    <w:rsid w:val="00E14628"/>
    <w:rsid w:val="00E15356"/>
    <w:rsid w:val="00E249B0"/>
    <w:rsid w:val="00E36889"/>
    <w:rsid w:val="00E46ECF"/>
    <w:rsid w:val="00E47068"/>
    <w:rsid w:val="00E539D7"/>
    <w:rsid w:val="00E66125"/>
    <w:rsid w:val="00E95EAF"/>
    <w:rsid w:val="00EA5148"/>
    <w:rsid w:val="00EA757E"/>
    <w:rsid w:val="00EE6FCB"/>
    <w:rsid w:val="00EF11BA"/>
    <w:rsid w:val="00EF145B"/>
    <w:rsid w:val="00F048CF"/>
    <w:rsid w:val="00F2218D"/>
    <w:rsid w:val="00F37D42"/>
    <w:rsid w:val="00F60346"/>
    <w:rsid w:val="00F80802"/>
    <w:rsid w:val="00F81571"/>
    <w:rsid w:val="00FC23D2"/>
    <w:rsid w:val="00FC2EC7"/>
    <w:rsid w:val="00FD1BF7"/>
    <w:rsid w:val="00FD2761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  <w:style w:type="character" w:styleId="a9">
    <w:name w:val="Strong"/>
    <w:basedOn w:val="a0"/>
    <w:uiPriority w:val="22"/>
    <w:qFormat/>
    <w:locked/>
    <w:rsid w:val="00B25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Булыгина</cp:lastModifiedBy>
  <cp:revision>2</cp:revision>
  <cp:lastPrinted>2021-01-21T02:21:00Z</cp:lastPrinted>
  <dcterms:created xsi:type="dcterms:W3CDTF">2023-04-05T02:43:00Z</dcterms:created>
  <dcterms:modified xsi:type="dcterms:W3CDTF">2023-04-05T02:43:00Z</dcterms:modified>
</cp:coreProperties>
</file>