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E6" w:rsidRPr="009636EE" w:rsidRDefault="007835E6" w:rsidP="007835E6">
      <w:pPr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9636EE">
        <w:rPr>
          <w:rFonts w:ascii="Times New Roman" w:hAnsi="Times New Roman" w:cs="Times New Roman"/>
          <w:bCs/>
          <w:sz w:val="24"/>
          <w:szCs w:val="24"/>
        </w:rPr>
        <w:t>Сводный отчет</w:t>
      </w:r>
    </w:p>
    <w:bookmarkEnd w:id="0"/>
    <w:p w:rsidR="007835E6" w:rsidRPr="009636EE" w:rsidRDefault="007835E6" w:rsidP="007835E6">
      <w:pPr>
        <w:tabs>
          <w:tab w:val="left" w:pos="1020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835E6" w:rsidRDefault="007835E6" w:rsidP="005225A6">
      <w:pPr>
        <w:pStyle w:val="ConsPlusCel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1. Наименование разработчика проекта нормативного правового акта</w:t>
      </w:r>
      <w:r w:rsidRPr="00783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442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</w:t>
      </w:r>
      <w:r w:rsidRPr="007835E6">
        <w:rPr>
          <w:rFonts w:ascii="Times New Roman" w:hAnsi="Times New Roman" w:cs="Times New Roman"/>
          <w:i/>
          <w:sz w:val="24"/>
          <w:szCs w:val="24"/>
          <w:u w:val="single"/>
        </w:rPr>
        <w:t>тдел по экономическому развитию и инвестициям администрации Карагинского муниципального</w:t>
      </w:r>
      <w:r w:rsidRPr="007835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835E6" w:rsidRDefault="007835E6" w:rsidP="005225A6">
      <w:pPr>
        <w:pStyle w:val="ConsPlusCel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636EE">
        <w:rPr>
          <w:rFonts w:ascii="Times New Roman" w:hAnsi="Times New Roman" w:cs="Times New Roman"/>
          <w:sz w:val="24"/>
          <w:szCs w:val="24"/>
        </w:rPr>
        <w:t xml:space="preserve">. Сведения о привлечении к разработке проекта нормативного правового акта иных органов местного самоуправления Карагинского муниципального района и (или) структурных подразделений администрации Карагинского муниципального района, руководителей организаций, интересы которых затрагивает проект правового акта, представителей общественных объединений и иных лиц: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Не прив</w:t>
      </w:r>
      <w:r w:rsidRPr="007835E6">
        <w:rPr>
          <w:rFonts w:ascii="Times New Roman" w:hAnsi="Times New Roman" w:cs="Times New Roman"/>
          <w:i/>
          <w:sz w:val="24"/>
          <w:szCs w:val="24"/>
          <w:u w:val="single"/>
        </w:rPr>
        <w:t>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Pr="007835E6">
        <w:rPr>
          <w:rFonts w:ascii="Times New Roman" w:hAnsi="Times New Roman" w:cs="Times New Roman"/>
          <w:i/>
          <w:sz w:val="24"/>
          <w:szCs w:val="24"/>
          <w:u w:val="single"/>
        </w:rPr>
        <w:t>кались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25A6" w:rsidRDefault="007835E6" w:rsidP="005225A6">
      <w:pPr>
        <w:pStyle w:val="ConsPlusCel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636EE">
        <w:rPr>
          <w:rFonts w:ascii="Times New Roman" w:hAnsi="Times New Roman" w:cs="Times New Roman"/>
          <w:sz w:val="24"/>
          <w:szCs w:val="24"/>
        </w:rPr>
        <w:t xml:space="preserve">. Вид и наименование проекта нормативного правового акта: </w:t>
      </w:r>
      <w:r w:rsidRPr="007835E6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323442">
        <w:rPr>
          <w:rFonts w:ascii="Times New Roman" w:hAnsi="Times New Roman" w:cs="Times New Roman"/>
          <w:i/>
          <w:sz w:val="24"/>
          <w:szCs w:val="24"/>
          <w:u w:val="single"/>
        </w:rPr>
        <w:t>роект постановления</w:t>
      </w:r>
      <w:r w:rsidRPr="007835E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23442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7835E6">
        <w:rPr>
          <w:rFonts w:ascii="Times New Roman" w:hAnsi="Times New Roman" w:cs="Times New Roman"/>
          <w:i/>
          <w:sz w:val="24"/>
          <w:szCs w:val="24"/>
          <w:u w:val="single"/>
        </w:rPr>
        <w:t xml:space="preserve">дминистрации Карагинского муниципального </w:t>
      </w:r>
      <w:r w:rsidRPr="005225A6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района </w:t>
      </w:r>
      <w:r w:rsidR="005225A6" w:rsidRPr="005225A6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5225A6" w:rsidRPr="005225A6">
        <w:rPr>
          <w:rFonts w:ascii="Times New Roman" w:hAnsi="Times New Roman" w:cs="Times New Roman"/>
          <w:bCs/>
          <w:i/>
          <w:sz w:val="24"/>
          <w:szCs w:val="24"/>
          <w:u w:val="single"/>
        </w:rPr>
        <w:t>О внесении изменений в постановление администрации Карагинского муниципального района от 17.11.2021 г. № 470 "Об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Карагинского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35E6" w:rsidRDefault="007835E6" w:rsidP="005225A6">
      <w:pPr>
        <w:pStyle w:val="ConsPlusCel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4. Степень регулирующего воздействия проекта нормативного </w:t>
      </w:r>
      <w:r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r w:rsidRPr="007835E6">
        <w:rPr>
          <w:rFonts w:ascii="Times New Roman" w:hAnsi="Times New Roman" w:cs="Times New Roman"/>
          <w:i/>
          <w:sz w:val="24"/>
          <w:szCs w:val="24"/>
          <w:u w:val="single"/>
        </w:rPr>
        <w:t>Низкая степень</w:t>
      </w:r>
    </w:p>
    <w:p w:rsidR="007835E6" w:rsidRPr="009636EE" w:rsidRDefault="007835E6" w:rsidP="005225A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Степень регулирующего воздействия проекта нормативного правового акта определяется по следующим критериям:</w:t>
      </w:r>
    </w:p>
    <w:p w:rsidR="007835E6" w:rsidRPr="007835E6" w:rsidRDefault="007835E6" w:rsidP="005225A6">
      <w:pPr>
        <w:pStyle w:val="ConsPlusCell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" w:name="Par262"/>
      <w:bookmarkEnd w:id="1"/>
      <w:r>
        <w:rPr>
          <w:rFonts w:ascii="Times New Roman" w:hAnsi="Times New Roman" w:cs="Times New Roman"/>
          <w:sz w:val="24"/>
          <w:szCs w:val="24"/>
        </w:rPr>
        <w:t>4</w:t>
      </w:r>
      <w:r w:rsidRPr="009636EE">
        <w:rPr>
          <w:rFonts w:ascii="Times New Roman" w:hAnsi="Times New Roman" w:cs="Times New Roman"/>
          <w:sz w:val="24"/>
          <w:szCs w:val="24"/>
        </w:rPr>
        <w:t>.1. Обоснование отнесения проекта нормативного правового акт к определенной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</w:rPr>
        <w:t>регулирующего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</w:rPr>
        <w:t>воздействия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Постановление определяет новые порядки </w:t>
      </w:r>
      <w:r w:rsidR="00DC7A20">
        <w:rPr>
          <w:rFonts w:ascii="Times New Roman" w:hAnsi="Times New Roman" w:cs="Times New Roman"/>
          <w:i/>
          <w:sz w:val="24"/>
          <w:szCs w:val="24"/>
          <w:u w:val="single"/>
        </w:rPr>
        <w:t>реализации алкогольной продукции.</w:t>
      </w:r>
    </w:p>
    <w:p w:rsidR="007835E6" w:rsidRDefault="007835E6" w:rsidP="007835E6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9636EE">
        <w:rPr>
          <w:rFonts w:ascii="Times New Roman" w:hAnsi="Times New Roman" w:cs="Times New Roman"/>
          <w:sz w:val="24"/>
          <w:szCs w:val="24"/>
        </w:rPr>
        <w:t>. Описание проблемы, на решение которой направлено предлагаемое правовое регулирование: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E56E22" w:rsidRPr="00E56E22" w:rsidRDefault="00E56E22" w:rsidP="00E56E22">
      <w:pPr>
        <w:pStyle w:val="ConsPlusNonformat"/>
        <w:tabs>
          <w:tab w:val="left" w:pos="9639"/>
          <w:tab w:val="left" w:pos="1020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6E22">
        <w:rPr>
          <w:rFonts w:ascii="Times New Roman" w:hAnsi="Times New Roman" w:cs="Times New Roman"/>
          <w:i/>
          <w:sz w:val="24"/>
          <w:szCs w:val="24"/>
          <w:u w:val="single"/>
        </w:rPr>
        <w:t xml:space="preserve">1. Предпринимательские риски для добросовестных субъектов (владеющих кафе, ресторанами) в случае несоответствия объектов допустимому размеру площади зала обслуживания посетителей. </w:t>
      </w:r>
    </w:p>
    <w:p w:rsidR="00E56E22" w:rsidRPr="00E56E22" w:rsidRDefault="00E56E22" w:rsidP="00E56E22">
      <w:pPr>
        <w:pStyle w:val="ConsPlusNonformat"/>
        <w:tabs>
          <w:tab w:val="left" w:pos="9639"/>
          <w:tab w:val="left" w:pos="1020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6E22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 выборе варианта отказа от продажи алкоголя в объекте общественного питания возможны убытки в связи с невозможностью реализации имеющейся в наличии алкогольной продукции, а также в связи с расторжением заключенных договоров поставки алкогольной продукции. Кроме того, возможны затраты, связанные с переориентацией на иную категорию потребителей (оформление помещения, меню и т.п.). </w:t>
      </w:r>
    </w:p>
    <w:p w:rsidR="00E56E22" w:rsidRPr="00E56E22" w:rsidRDefault="00E56E22" w:rsidP="00E56E22">
      <w:pPr>
        <w:pStyle w:val="ConsPlusNonformat"/>
        <w:tabs>
          <w:tab w:val="left" w:pos="9639"/>
          <w:tab w:val="left" w:pos="1020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6E22">
        <w:rPr>
          <w:rFonts w:ascii="Times New Roman" w:hAnsi="Times New Roman" w:cs="Times New Roman"/>
          <w:i/>
          <w:sz w:val="24"/>
          <w:szCs w:val="24"/>
          <w:u w:val="single"/>
        </w:rPr>
        <w:t>При выборе варианта увеличения площади зала обслуживания посетителей до допустимого размера (реконструкция имеющегося (-</w:t>
      </w:r>
      <w:proofErr w:type="spellStart"/>
      <w:r w:rsidRPr="00E56E22">
        <w:rPr>
          <w:rFonts w:ascii="Times New Roman" w:hAnsi="Times New Roman" w:cs="Times New Roman"/>
          <w:i/>
          <w:sz w:val="24"/>
          <w:szCs w:val="24"/>
          <w:u w:val="single"/>
        </w:rPr>
        <w:t>щихся</w:t>
      </w:r>
      <w:proofErr w:type="spellEnd"/>
      <w:r w:rsidRPr="00E56E22">
        <w:rPr>
          <w:rFonts w:ascii="Times New Roman" w:hAnsi="Times New Roman" w:cs="Times New Roman"/>
          <w:i/>
          <w:sz w:val="24"/>
          <w:szCs w:val="24"/>
          <w:u w:val="single"/>
        </w:rPr>
        <w:t>) помещения (-</w:t>
      </w:r>
      <w:proofErr w:type="spellStart"/>
      <w:r w:rsidRPr="00E56E22">
        <w:rPr>
          <w:rFonts w:ascii="Times New Roman" w:hAnsi="Times New Roman" w:cs="Times New Roman"/>
          <w:i/>
          <w:sz w:val="24"/>
          <w:szCs w:val="24"/>
          <w:u w:val="single"/>
        </w:rPr>
        <w:t>ий</w:t>
      </w:r>
      <w:proofErr w:type="spellEnd"/>
      <w:r w:rsidRPr="00E56E22">
        <w:rPr>
          <w:rFonts w:ascii="Times New Roman" w:hAnsi="Times New Roman" w:cs="Times New Roman"/>
          <w:i/>
          <w:sz w:val="24"/>
          <w:szCs w:val="24"/>
          <w:u w:val="single"/>
        </w:rPr>
        <w:t xml:space="preserve">), переезд в другое помещение) возможны затраты на: </w:t>
      </w:r>
    </w:p>
    <w:p w:rsidR="00E56E22" w:rsidRPr="00E56E22" w:rsidRDefault="00E56E22" w:rsidP="00E56E22">
      <w:pPr>
        <w:pStyle w:val="ConsPlusNonformat"/>
        <w:tabs>
          <w:tab w:val="left" w:pos="9639"/>
          <w:tab w:val="left" w:pos="1020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6E22">
        <w:rPr>
          <w:rFonts w:ascii="Times New Roman" w:hAnsi="Times New Roman" w:cs="Times New Roman"/>
          <w:i/>
          <w:sz w:val="24"/>
          <w:szCs w:val="24"/>
          <w:u w:val="single"/>
        </w:rPr>
        <w:t xml:space="preserve">- ремонт помещения; </w:t>
      </w:r>
    </w:p>
    <w:p w:rsidR="00E56E22" w:rsidRPr="00E56E22" w:rsidRDefault="00E56E22" w:rsidP="00E56E22">
      <w:pPr>
        <w:pStyle w:val="ConsPlusNonformat"/>
        <w:tabs>
          <w:tab w:val="left" w:pos="9639"/>
          <w:tab w:val="left" w:pos="1020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6E22">
        <w:rPr>
          <w:rFonts w:ascii="Times New Roman" w:hAnsi="Times New Roman" w:cs="Times New Roman"/>
          <w:i/>
          <w:sz w:val="24"/>
          <w:szCs w:val="24"/>
          <w:u w:val="single"/>
        </w:rPr>
        <w:t xml:space="preserve">- приобретение дополнительной мебели; </w:t>
      </w:r>
    </w:p>
    <w:p w:rsidR="00E56E22" w:rsidRPr="00E56E22" w:rsidRDefault="00E56E22" w:rsidP="00E56E22">
      <w:pPr>
        <w:pStyle w:val="ConsPlusNonformat"/>
        <w:tabs>
          <w:tab w:val="left" w:pos="9639"/>
          <w:tab w:val="left" w:pos="1020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6E22">
        <w:rPr>
          <w:rFonts w:ascii="Times New Roman" w:hAnsi="Times New Roman" w:cs="Times New Roman"/>
          <w:i/>
          <w:sz w:val="24"/>
          <w:szCs w:val="24"/>
          <w:u w:val="single"/>
        </w:rPr>
        <w:t xml:space="preserve">- оформление необходимых документов на помещение; </w:t>
      </w:r>
    </w:p>
    <w:p w:rsidR="00E56E22" w:rsidRPr="00E56E22" w:rsidRDefault="00E56E22" w:rsidP="00E56E22">
      <w:pPr>
        <w:pStyle w:val="ConsPlusNonformat"/>
        <w:tabs>
          <w:tab w:val="left" w:pos="9639"/>
          <w:tab w:val="left" w:pos="1020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6E22">
        <w:rPr>
          <w:rFonts w:ascii="Times New Roman" w:hAnsi="Times New Roman" w:cs="Times New Roman"/>
          <w:i/>
          <w:sz w:val="24"/>
          <w:szCs w:val="24"/>
          <w:u w:val="single"/>
        </w:rPr>
        <w:t xml:space="preserve">- приобретение помещения. </w:t>
      </w:r>
    </w:p>
    <w:p w:rsidR="00E56E22" w:rsidRDefault="00E56E22" w:rsidP="00E56E22">
      <w:pPr>
        <w:pStyle w:val="ConsPlusNonformat"/>
        <w:tabs>
          <w:tab w:val="left" w:pos="9639"/>
          <w:tab w:val="left" w:pos="1020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E22">
        <w:rPr>
          <w:rFonts w:ascii="Times New Roman" w:hAnsi="Times New Roman" w:cs="Times New Roman"/>
          <w:i/>
          <w:sz w:val="24"/>
          <w:szCs w:val="24"/>
          <w:u w:val="single"/>
        </w:rPr>
        <w:t>При выборе варианта прекращения деятельности объекта общественного питания возможны вышеуказанные риски, в том числе в отношении иной 10 По данным СПС «</w:t>
      </w:r>
      <w:proofErr w:type="spellStart"/>
      <w:r w:rsidRPr="00E56E22">
        <w:rPr>
          <w:rFonts w:ascii="Times New Roman" w:hAnsi="Times New Roman" w:cs="Times New Roman"/>
          <w:i/>
          <w:sz w:val="24"/>
          <w:szCs w:val="24"/>
          <w:u w:val="single"/>
        </w:rPr>
        <w:t>КонсультантПлюс</w:t>
      </w:r>
      <w:proofErr w:type="spellEnd"/>
      <w:r w:rsidRPr="00E56E22">
        <w:rPr>
          <w:rFonts w:ascii="Times New Roman" w:hAnsi="Times New Roman" w:cs="Times New Roman"/>
          <w:i/>
          <w:sz w:val="24"/>
          <w:szCs w:val="24"/>
          <w:u w:val="single"/>
        </w:rPr>
        <w:t xml:space="preserve">» 7 продукции, а также риски невыполнения в течение 10-ти дневного срока требований трудового законодательства и законодательства о государственной регистрации юридических лиц и индивидуальных предпринимателей. </w:t>
      </w:r>
    </w:p>
    <w:p w:rsidR="00E56E22" w:rsidRDefault="00E56E22" w:rsidP="00E56E22">
      <w:pPr>
        <w:pStyle w:val="ConsPlusNonformat"/>
        <w:tabs>
          <w:tab w:val="left" w:pos="9639"/>
          <w:tab w:val="left" w:pos="1020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228">
        <w:rPr>
          <w:rFonts w:ascii="Times New Roman" w:hAnsi="Times New Roman" w:cs="Times New Roman"/>
          <w:sz w:val="24"/>
          <w:szCs w:val="24"/>
        </w:rPr>
        <w:t>При выборе варианта изменения вида деятельности (перепрофилирование в торговый объект) возникают затраты на получение лицензии на розничную продажу алк</w:t>
      </w:r>
      <w:r>
        <w:rPr>
          <w:rFonts w:ascii="Times New Roman" w:hAnsi="Times New Roman" w:cs="Times New Roman"/>
          <w:sz w:val="24"/>
          <w:szCs w:val="24"/>
        </w:rPr>
        <w:t>огольной продукции (в магазине</w:t>
      </w:r>
      <w:r w:rsidRPr="00D502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E22" w:rsidRDefault="00E56E22" w:rsidP="00E56E22">
      <w:pPr>
        <w:pStyle w:val="ConsPlusNonformat"/>
        <w:tabs>
          <w:tab w:val="left" w:pos="9639"/>
          <w:tab w:val="left" w:pos="1020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228">
        <w:rPr>
          <w:rFonts w:ascii="Times New Roman" w:hAnsi="Times New Roman" w:cs="Times New Roman"/>
          <w:sz w:val="24"/>
          <w:szCs w:val="24"/>
        </w:rPr>
        <w:t xml:space="preserve">2. Предпринимательские риски для поставщиков алкогольной продукции в виде убытков в связи неоплатой или несвоевременной оплатой поставленного алкоголя из-за невозможности его реализации покупателем. </w:t>
      </w:r>
    </w:p>
    <w:p w:rsidR="00E56E22" w:rsidRDefault="00E56E22" w:rsidP="00E56E22">
      <w:pPr>
        <w:pStyle w:val="ConsPlusNonformat"/>
        <w:tabs>
          <w:tab w:val="left" w:pos="9639"/>
          <w:tab w:val="left" w:pos="1020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228">
        <w:rPr>
          <w:rFonts w:ascii="Times New Roman" w:hAnsi="Times New Roman" w:cs="Times New Roman"/>
          <w:sz w:val="24"/>
          <w:szCs w:val="24"/>
        </w:rPr>
        <w:t xml:space="preserve">3. Сокращение количества кафе и ресторанов, пользующихся спросом у населения и предоставляющих услуги надлежащего качества. </w:t>
      </w:r>
    </w:p>
    <w:p w:rsidR="00E56E22" w:rsidRPr="00D50228" w:rsidRDefault="00E56E22" w:rsidP="00E56E22">
      <w:pPr>
        <w:pStyle w:val="ConsPlusNonformat"/>
        <w:tabs>
          <w:tab w:val="left" w:pos="9639"/>
          <w:tab w:val="left" w:pos="1020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228">
        <w:rPr>
          <w:rFonts w:ascii="Times New Roman" w:hAnsi="Times New Roman" w:cs="Times New Roman"/>
          <w:sz w:val="24"/>
          <w:szCs w:val="24"/>
        </w:rPr>
        <w:t>4. Риски роста «теневой» торговли алкоголем и приобретения небезопасной алкогольной продукции в связи с введением дополнительного (помимо предусмотренных действующим законодательством) ограничения в сфере розничной продажи алкогольной продукци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7835E6" w:rsidRDefault="007835E6" w:rsidP="00F1195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6EE">
        <w:rPr>
          <w:rFonts w:ascii="Times New Roman" w:hAnsi="Times New Roman" w:cs="Times New Roman"/>
          <w:sz w:val="24"/>
          <w:szCs w:val="24"/>
        </w:rPr>
        <w:t xml:space="preserve">6. Альтернативные способы решения проблемы (информационные или организационные средства, невмешательство) в случае изменения содержания прав и обязанностей субъектов предпринимательской и инвестиционной деятельности, изменения порядка реализации полномочий администрации Карагинского муниципального района в отношениях с субъектами предпринимательской и инвестиционной деятельности </w:t>
      </w:r>
    </w:p>
    <w:p w:rsidR="00F1195F" w:rsidRPr="00F1195F" w:rsidRDefault="00F1195F" w:rsidP="00E56E22">
      <w:pPr>
        <w:pStyle w:val="ConsPlusNonformat"/>
        <w:tabs>
          <w:tab w:val="left" w:pos="9639"/>
          <w:tab w:val="left" w:pos="1020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195F">
        <w:rPr>
          <w:rFonts w:ascii="Times New Roman" w:hAnsi="Times New Roman" w:cs="Times New Roman"/>
          <w:i/>
          <w:sz w:val="24"/>
          <w:szCs w:val="24"/>
          <w:u w:val="single"/>
        </w:rPr>
        <w:t xml:space="preserve">Нормы постановления являются правоустанавливающими, устанавливают право субъектов малого и среднего предпринимательства </w:t>
      </w:r>
      <w:r w:rsidR="00E56E22">
        <w:rPr>
          <w:rFonts w:ascii="Times New Roman" w:hAnsi="Times New Roman" w:cs="Times New Roman"/>
          <w:i/>
          <w:sz w:val="24"/>
          <w:szCs w:val="24"/>
          <w:u w:val="single"/>
        </w:rPr>
        <w:t>реализации алкогольной продукции.</w:t>
      </w:r>
    </w:p>
    <w:p w:rsidR="002942F8" w:rsidRPr="002942F8" w:rsidRDefault="007835E6" w:rsidP="002942F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6EE">
        <w:rPr>
          <w:rFonts w:ascii="Times New Roman" w:hAnsi="Times New Roman" w:cs="Times New Roman"/>
          <w:sz w:val="24"/>
          <w:szCs w:val="24"/>
        </w:rPr>
        <w:t>7. Выгоды от применения вариантов решения, предложенных проектом нормативного правового акта</w:t>
      </w:r>
      <w:r w:rsidR="002942F8">
        <w:rPr>
          <w:rFonts w:ascii="Times New Roman" w:hAnsi="Times New Roman" w:cs="Times New Roman"/>
          <w:sz w:val="24"/>
          <w:szCs w:val="24"/>
        </w:rPr>
        <w:t xml:space="preserve"> </w:t>
      </w:r>
      <w:r w:rsidR="002942F8" w:rsidRPr="002942F8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развитие конкуренции, увеличение количества рабочих мест, повышение качества продукции, увеличение налоговых поступление в бюджеты всех уровней. </w:t>
      </w:r>
    </w:p>
    <w:p w:rsidR="007835E6" w:rsidRPr="002942F8" w:rsidRDefault="007835E6" w:rsidP="002942F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6EE">
        <w:rPr>
          <w:rFonts w:ascii="Times New Roman" w:hAnsi="Times New Roman" w:cs="Times New Roman"/>
          <w:sz w:val="24"/>
          <w:szCs w:val="24"/>
        </w:rPr>
        <w:t>8. Поручение, на основании которого разработан проект нормативного правового акта (при наличии</w:t>
      </w:r>
      <w:proofErr w:type="gramStart"/>
      <w:r w:rsidRPr="009636EE">
        <w:rPr>
          <w:rFonts w:ascii="Times New Roman" w:hAnsi="Times New Roman" w:cs="Times New Roman"/>
          <w:sz w:val="24"/>
          <w:szCs w:val="24"/>
        </w:rPr>
        <w:t>):</w:t>
      </w:r>
      <w:r w:rsidR="002942F8">
        <w:rPr>
          <w:rFonts w:ascii="Times New Roman" w:hAnsi="Times New Roman" w:cs="Times New Roman"/>
          <w:i/>
          <w:sz w:val="24"/>
          <w:szCs w:val="24"/>
          <w:u w:val="single"/>
        </w:rPr>
        <w:t>отсутствуют</w:t>
      </w:r>
      <w:proofErr w:type="gramEnd"/>
    </w:p>
    <w:p w:rsidR="007835E6" w:rsidRPr="009636EE" w:rsidRDefault="007835E6" w:rsidP="002942F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Pr="009636EE">
        <w:rPr>
          <w:rFonts w:ascii="Times New Roman" w:hAnsi="Times New Roman" w:cs="Times New Roman"/>
          <w:sz w:val="24"/>
          <w:szCs w:val="24"/>
        </w:rPr>
        <w:t>Сведения о целях предлагаемого правового регулирования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</w:rPr>
        <w:t xml:space="preserve">обоснование их соответствия положениям послания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Федерации, программе социально-экономического развития Российской Федерации, стратегии социально-экономического развития Камчатского края, законам Камчатского края, муниципальным нормативным правовым актам </w:t>
      </w:r>
      <w:r w:rsidR="002B29F6">
        <w:rPr>
          <w:rFonts w:ascii="Times New Roman" w:hAnsi="Times New Roman" w:cs="Times New Roman"/>
          <w:sz w:val="24"/>
          <w:szCs w:val="24"/>
        </w:rPr>
        <w:t>Карагинского муниципального района</w:t>
      </w:r>
      <w:r w:rsidRPr="009636EE">
        <w:rPr>
          <w:rFonts w:ascii="Times New Roman" w:hAnsi="Times New Roman" w:cs="Times New Roman"/>
          <w:sz w:val="24"/>
          <w:szCs w:val="24"/>
        </w:rPr>
        <w:t xml:space="preserve">, в которых формируются и обосновываются цели и приоритеты политики, направления реализации указанных целей, задачи, подлежащие </w:t>
      </w:r>
      <w:proofErr w:type="gramStart"/>
      <w:r w:rsidRPr="009636EE">
        <w:rPr>
          <w:rFonts w:ascii="Times New Roman" w:hAnsi="Times New Roman" w:cs="Times New Roman"/>
          <w:sz w:val="24"/>
          <w:szCs w:val="24"/>
        </w:rPr>
        <w:t>решению  для</w:t>
      </w:r>
      <w:proofErr w:type="gramEnd"/>
      <w:r w:rsidRPr="009636EE">
        <w:rPr>
          <w:rFonts w:ascii="Times New Roman" w:hAnsi="Times New Roman" w:cs="Times New Roman"/>
          <w:sz w:val="24"/>
          <w:szCs w:val="24"/>
        </w:rPr>
        <w:t xml:space="preserve"> их реализации:</w:t>
      </w:r>
    </w:p>
    <w:p w:rsidR="002942F8" w:rsidRDefault="007835E6" w:rsidP="007835E6">
      <w:pPr>
        <w:pStyle w:val="ConsPlusCel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 w:rsidRPr="009636EE">
        <w:rPr>
          <w:rFonts w:ascii="Times New Roman" w:hAnsi="Times New Roman" w:cs="Times New Roman"/>
          <w:sz w:val="24"/>
          <w:szCs w:val="24"/>
        </w:rPr>
        <w:t>.1. Цели предлагаемого правового регулирования:</w:t>
      </w:r>
    </w:p>
    <w:p w:rsidR="00E56E22" w:rsidRDefault="00E56E22" w:rsidP="00E56E22">
      <w:pPr>
        <w:pStyle w:val="ConsPlusNonformat"/>
        <w:tabs>
          <w:tab w:val="left" w:pos="9639"/>
          <w:tab w:val="left" w:pos="1020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E22">
        <w:rPr>
          <w:rFonts w:ascii="Times New Roman" w:hAnsi="Times New Roman" w:cs="Times New Roman"/>
          <w:i/>
          <w:sz w:val="24"/>
          <w:szCs w:val="24"/>
          <w:u w:val="single"/>
        </w:rPr>
        <w:t>Постановление разработано с целью уменьшения употребления алкогольной продукции, снижения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людей с алкогольной зависимостью. в Карагинском муниципальном районе. </w:t>
      </w:r>
      <w:r w:rsidRPr="00804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5E6" w:rsidRDefault="007835E6" w:rsidP="007835E6">
      <w:pPr>
        <w:pStyle w:val="ConsPlusCel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6EE">
        <w:rPr>
          <w:rFonts w:ascii="Times New Roman" w:hAnsi="Times New Roman" w:cs="Times New Roman"/>
          <w:sz w:val="24"/>
          <w:szCs w:val="24"/>
        </w:rPr>
        <w:t xml:space="preserve">9.2. Установленные сроки достижения целей предлагаемого правового регулирования: </w:t>
      </w:r>
      <w:r w:rsidR="002942F8" w:rsidRPr="002942F8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="00323442">
        <w:rPr>
          <w:rFonts w:ascii="Times New Roman" w:hAnsi="Times New Roman" w:cs="Times New Roman"/>
          <w:i/>
          <w:sz w:val="24"/>
          <w:szCs w:val="24"/>
          <w:u w:val="single"/>
        </w:rPr>
        <w:t>25</w:t>
      </w:r>
      <w:r w:rsidR="002942F8" w:rsidRPr="002942F8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</w:t>
      </w:r>
    </w:p>
    <w:p w:rsidR="007835E6" w:rsidRPr="002942F8" w:rsidRDefault="007835E6" w:rsidP="002942F8">
      <w:pPr>
        <w:pStyle w:val="ConsPlusCell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6EE">
        <w:rPr>
          <w:rFonts w:ascii="Times New Roman" w:hAnsi="Times New Roman" w:cs="Times New Roman"/>
          <w:sz w:val="24"/>
          <w:szCs w:val="24"/>
        </w:rPr>
        <w:t xml:space="preserve">9.3. Обоснование соответствия целей предлагаемого правового регулирования положениям послания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Федерации, программе социально-экономического развития Российской Федерации, стратегии социально-экономического развития Камчатского края, законам Камчатского края, муниципальным нормативным правовым актам Карагинского муниципального района, в которых формируются и обосновываются цели и приоритеты политики, направления  реализации указанных целей, задачи, подлежащие решению для их реализации: </w:t>
      </w:r>
      <w:r w:rsidR="002942F8">
        <w:rPr>
          <w:rFonts w:ascii="Times New Roman" w:hAnsi="Times New Roman" w:cs="Times New Roman"/>
          <w:i/>
          <w:sz w:val="24"/>
          <w:szCs w:val="24"/>
          <w:u w:val="single"/>
        </w:rPr>
        <w:t>в соответствии с основным стратегическими документами социально-экономического развития Российской Федерации, Камчатского края и Карагинского муниципального района</w:t>
      </w:r>
    </w:p>
    <w:p w:rsidR="00E4580A" w:rsidRDefault="007835E6" w:rsidP="00E4580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6EE">
        <w:rPr>
          <w:rFonts w:ascii="Times New Roman" w:hAnsi="Times New Roman" w:cs="Times New Roman"/>
          <w:sz w:val="24"/>
          <w:szCs w:val="24"/>
        </w:rPr>
        <w:t>10. Оценка расходов (возможных поступлений) бюджета городского округа на организацию исполнения и исполнение полномочий, необходимых для реализации предлагаемого правового регулирования:</w:t>
      </w:r>
    </w:p>
    <w:p w:rsidR="00E4580A" w:rsidRDefault="007835E6" w:rsidP="00E4580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6EE">
        <w:rPr>
          <w:rFonts w:ascii="Times New Roman" w:hAnsi="Times New Roman" w:cs="Times New Roman"/>
          <w:sz w:val="24"/>
          <w:szCs w:val="24"/>
        </w:rPr>
        <w:t>10.1. Наименование новых полномочий/обязанностей: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80A" w:rsidRPr="00E4580A">
        <w:rPr>
          <w:rFonts w:ascii="Times New Roman" w:hAnsi="Times New Roman" w:cs="Times New Roman"/>
          <w:i/>
          <w:sz w:val="24"/>
          <w:szCs w:val="24"/>
          <w:u w:val="single"/>
        </w:rPr>
        <w:t>не возникает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42F8" w:rsidRDefault="007835E6" w:rsidP="00E4580A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10.2. Описание видов расходов (возможных поступлений) бюджета городского округа:</w:t>
      </w:r>
      <w:r w:rsidR="00E4580A">
        <w:rPr>
          <w:rFonts w:ascii="Times New Roman" w:hAnsi="Times New Roman" w:cs="Times New Roman"/>
          <w:i/>
          <w:sz w:val="24"/>
          <w:szCs w:val="24"/>
          <w:u w:val="single"/>
        </w:rPr>
        <w:t xml:space="preserve"> финансирование поддержки осуществляется за счет сред краевого и местный бюджетов</w:t>
      </w:r>
      <w:r w:rsidR="002942F8">
        <w:rPr>
          <w:rFonts w:ascii="Times New Roman" w:hAnsi="Times New Roman" w:cs="Times New Roman"/>
          <w:i/>
          <w:sz w:val="24"/>
          <w:szCs w:val="24"/>
          <w:u w:val="single"/>
        </w:rPr>
        <w:t>, предусмотренных на реализацию программы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42F8" w:rsidRDefault="007835E6" w:rsidP="002942F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636EE">
        <w:rPr>
          <w:rFonts w:ascii="Times New Roman" w:hAnsi="Times New Roman" w:cs="Times New Roman"/>
          <w:sz w:val="24"/>
          <w:szCs w:val="24"/>
        </w:rPr>
        <w:t>0.3. Количественная оценка расходов (возможных поступлений</w:t>
      </w:r>
      <w:proofErr w:type="gramStart"/>
      <w:r w:rsidRPr="009636EE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="002942F8" w:rsidRPr="002942F8">
        <w:rPr>
          <w:rFonts w:ascii="Times New Roman" w:hAnsi="Times New Roman" w:cs="Times New Roman"/>
          <w:i/>
          <w:sz w:val="24"/>
          <w:szCs w:val="24"/>
          <w:u w:val="single"/>
        </w:rPr>
        <w:t>не предусмотрены</w:t>
      </w:r>
    </w:p>
    <w:p w:rsidR="00E4580A" w:rsidRDefault="007835E6" w:rsidP="002942F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10.4. Наименование структурного подразделения администрации Карагинского муниципального района, на который возложена организация исполнения полномочий, необходимых для реализации предлагаемого правового регулирования: </w:t>
      </w:r>
      <w:r w:rsidR="00323442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</w:t>
      </w:r>
      <w:r w:rsidR="00E4580A" w:rsidRPr="007835E6">
        <w:rPr>
          <w:rFonts w:ascii="Times New Roman" w:hAnsi="Times New Roman" w:cs="Times New Roman"/>
          <w:i/>
          <w:sz w:val="24"/>
          <w:szCs w:val="24"/>
          <w:u w:val="single"/>
        </w:rPr>
        <w:t>тдел по экономическому развитию и инвестициям администрации Карагинского муниципального</w:t>
      </w:r>
      <w:r w:rsidR="00E4580A" w:rsidRPr="007835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835E6" w:rsidRDefault="007835E6" w:rsidP="007835E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7835E6" w:rsidRPr="009636EE" w:rsidRDefault="007835E6" w:rsidP="007835E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 </w:t>
      </w:r>
      <w:r w:rsidRPr="009636EE">
        <w:rPr>
          <w:rFonts w:ascii="Times New Roman" w:hAnsi="Times New Roman" w:cs="Times New Roman"/>
          <w:sz w:val="24"/>
          <w:szCs w:val="24"/>
        </w:rPr>
        <w:t xml:space="preserve">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регулированием: </w:t>
      </w:r>
    </w:p>
    <w:p w:rsidR="007835E6" w:rsidRPr="00E4580A" w:rsidRDefault="007835E6" w:rsidP="00E4580A">
      <w:pPr>
        <w:pStyle w:val="ConsPlusCell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6EE">
        <w:rPr>
          <w:rFonts w:ascii="Times New Roman" w:hAnsi="Times New Roman" w:cs="Times New Roman"/>
          <w:sz w:val="24"/>
          <w:szCs w:val="24"/>
        </w:rPr>
        <w:t xml:space="preserve">11.1. Группа участников отношений: </w:t>
      </w:r>
      <w:r w:rsidR="00E4580A">
        <w:rPr>
          <w:rFonts w:ascii="Times New Roman" w:hAnsi="Times New Roman" w:cs="Times New Roman"/>
          <w:i/>
          <w:sz w:val="24"/>
          <w:szCs w:val="24"/>
          <w:u w:val="single"/>
        </w:rPr>
        <w:t xml:space="preserve">субъекты малого и среднего предпринимательства </w:t>
      </w:r>
    </w:p>
    <w:p w:rsidR="007835E6" w:rsidRPr="00E4580A" w:rsidRDefault="007835E6" w:rsidP="00E4580A">
      <w:pPr>
        <w:pStyle w:val="ConsPlusCell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9636EE">
        <w:rPr>
          <w:rFonts w:ascii="Times New Roman" w:hAnsi="Times New Roman" w:cs="Times New Roman"/>
          <w:sz w:val="24"/>
          <w:szCs w:val="24"/>
        </w:rPr>
        <w:t xml:space="preserve">1.2. Оценка количества участников отношений: </w:t>
      </w:r>
      <w:r w:rsidR="00E4580A">
        <w:rPr>
          <w:rFonts w:ascii="Times New Roman" w:hAnsi="Times New Roman" w:cs="Times New Roman"/>
          <w:i/>
          <w:sz w:val="24"/>
          <w:szCs w:val="24"/>
          <w:u w:val="single"/>
        </w:rPr>
        <w:t xml:space="preserve">не более </w:t>
      </w:r>
      <w:r w:rsidR="00323442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E4580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субъектов в год</w:t>
      </w:r>
    </w:p>
    <w:p w:rsidR="007835E6" w:rsidRDefault="007835E6" w:rsidP="007835E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6EE">
        <w:rPr>
          <w:rFonts w:ascii="Times New Roman" w:hAnsi="Times New Roman" w:cs="Times New Roman"/>
          <w:sz w:val="24"/>
          <w:szCs w:val="24"/>
        </w:rPr>
        <w:t>12. 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 и ограничений указанных субъектов:</w:t>
      </w:r>
    </w:p>
    <w:p w:rsidR="00E4580A" w:rsidRPr="00E4580A" w:rsidRDefault="00E4580A" w:rsidP="00E4580A">
      <w:pPr>
        <w:ind w:right="-88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580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1. </w:t>
      </w:r>
      <w:r w:rsidRPr="00E4580A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Предоставление грантов начинающим СМП - </w:t>
      </w:r>
      <w:r w:rsidRPr="00E4580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субсидии индивидуальным предпринимателям и юридическим лицам</w:t>
      </w:r>
      <w:r w:rsidRPr="00E4580A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создание собственного бизнеса, реализуется в соответствии с Порядком предоставления грантов  начинающим субъектам малого предпринимательства – субсидии индивидуальным предпринимателям и юридическим лицам  на создание собственного бизнеса;</w:t>
      </w:r>
    </w:p>
    <w:p w:rsidR="00E4580A" w:rsidRPr="00E4580A" w:rsidRDefault="00E4580A" w:rsidP="00E4580A">
      <w:pPr>
        <w:ind w:right="-88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580A">
        <w:rPr>
          <w:rFonts w:ascii="Times New Roman" w:hAnsi="Times New Roman" w:cs="Times New Roman"/>
          <w:i/>
          <w:sz w:val="24"/>
          <w:szCs w:val="24"/>
          <w:u w:val="single"/>
        </w:rPr>
        <w:t>2. Предоставление субсидий СМСП в целях возмещения части затрат, связанных с приобретением оборудования в целях создания и (или) развития и (или) модернизации производства товаров (работ, услуг), реализуется в соответствии с Порядком предоставления субсидий субъектам малого и среднего предпринимательства в целях возмещения части затрат, связанных с приобретением оборудования в целях создания и (или) развития и (или) модернизации производства товаров (работ, услуг);</w:t>
      </w:r>
    </w:p>
    <w:p w:rsidR="00E4580A" w:rsidRDefault="00E4580A" w:rsidP="00E4580A">
      <w:pPr>
        <w:ind w:right="-88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580A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3. Реализация социально-значимых проектов в соответствии с Порядком предоставления субсидий субъектам малого и среднего предпринимательства на реализацию социально-значимых проектов;</w:t>
      </w:r>
    </w:p>
    <w:p w:rsidR="00323442" w:rsidRPr="008C387C" w:rsidRDefault="00323442" w:rsidP="00E4580A">
      <w:pPr>
        <w:ind w:right="-88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387C">
        <w:rPr>
          <w:rFonts w:ascii="Times New Roman" w:hAnsi="Times New Roman" w:cs="Times New Roman"/>
          <w:i/>
          <w:sz w:val="24"/>
          <w:szCs w:val="24"/>
          <w:u w:val="single"/>
        </w:rPr>
        <w:t xml:space="preserve">4. </w:t>
      </w:r>
      <w:r w:rsidR="008C387C" w:rsidRPr="008C387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Предоставления субсидии субъектам малого и среднего предпринимательства на реализацию приоритетных проектов</w:t>
      </w:r>
    </w:p>
    <w:p w:rsidR="007835E6" w:rsidRPr="009636EE" w:rsidRDefault="007835E6" w:rsidP="00E4580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9636EE">
        <w:rPr>
          <w:rFonts w:ascii="Times New Roman" w:hAnsi="Times New Roman" w:cs="Times New Roman"/>
          <w:sz w:val="24"/>
          <w:szCs w:val="24"/>
        </w:rPr>
        <w:t xml:space="preserve">2.1. Описание новых или изменения содержания существующих обязанностей и ограничений: </w:t>
      </w:r>
      <w:r w:rsidR="00E4580A" w:rsidRPr="00E4580A">
        <w:rPr>
          <w:rFonts w:ascii="Times New Roman" w:hAnsi="Times New Roman" w:cs="Times New Roman"/>
          <w:i/>
          <w:sz w:val="24"/>
          <w:szCs w:val="24"/>
          <w:u w:val="single"/>
        </w:rPr>
        <w:t>изменение объемов финансирования</w:t>
      </w:r>
    </w:p>
    <w:p w:rsidR="00E4580A" w:rsidRDefault="007835E6" w:rsidP="00E4580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6EE">
        <w:rPr>
          <w:rFonts w:ascii="Times New Roman" w:hAnsi="Times New Roman" w:cs="Times New Roman"/>
          <w:sz w:val="24"/>
          <w:szCs w:val="24"/>
        </w:rPr>
        <w:t>12.2. Порядок организации исполнения обязанностей и ограничений:</w:t>
      </w:r>
      <w:r w:rsidR="00E4580A" w:rsidRPr="00E4580A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изменение объемов финансирования</w:t>
      </w:r>
    </w:p>
    <w:p w:rsidR="007835E6" w:rsidRDefault="007835E6" w:rsidP="00E4580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6EE">
        <w:rPr>
          <w:rFonts w:ascii="Times New Roman" w:hAnsi="Times New Roman" w:cs="Times New Roman"/>
          <w:sz w:val="24"/>
          <w:szCs w:val="24"/>
        </w:rPr>
        <w:t>12.3. Оценка изменений расходов субъектов предпринимательской и инвестиционной деятельности на осуществление деятельности, связанной с необходимостью соблюдать обязанности и ограничения, возлагаемые на них или изменяемые предлагаемым правовым регулированием:</w:t>
      </w:r>
      <w:r w:rsidR="00E4580A">
        <w:rPr>
          <w:rFonts w:ascii="Times New Roman" w:hAnsi="Times New Roman" w:cs="Times New Roman"/>
          <w:sz w:val="24"/>
          <w:szCs w:val="24"/>
        </w:rPr>
        <w:t xml:space="preserve"> </w:t>
      </w:r>
      <w:r w:rsidR="00E4580A" w:rsidRPr="00E4580A">
        <w:rPr>
          <w:rFonts w:ascii="Times New Roman" w:hAnsi="Times New Roman" w:cs="Times New Roman"/>
          <w:i/>
          <w:sz w:val="24"/>
          <w:szCs w:val="24"/>
          <w:u w:val="single"/>
        </w:rPr>
        <w:t xml:space="preserve">изменение объемов финансирования </w:t>
      </w:r>
    </w:p>
    <w:p w:rsidR="007835E6" w:rsidRPr="009636EE" w:rsidRDefault="007835E6" w:rsidP="00E4580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6EE">
        <w:rPr>
          <w:rFonts w:ascii="Times New Roman" w:hAnsi="Times New Roman" w:cs="Times New Roman"/>
          <w:sz w:val="24"/>
          <w:szCs w:val="24"/>
        </w:rPr>
        <w:t xml:space="preserve">13. Оценка рисков невозможности решения проблемы предложенным способом и рисков негативных последствий: </w:t>
      </w:r>
    </w:p>
    <w:p w:rsidR="00907F3E" w:rsidRDefault="007835E6" w:rsidP="00E4580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6EE">
        <w:rPr>
          <w:rFonts w:ascii="Times New Roman" w:hAnsi="Times New Roman" w:cs="Times New Roman"/>
          <w:sz w:val="24"/>
          <w:szCs w:val="24"/>
        </w:rPr>
        <w:t xml:space="preserve">13.1. Риски решения проблемы предложенным способом: </w:t>
      </w:r>
      <w:r w:rsidR="00E4580A" w:rsidRPr="00907F3E">
        <w:rPr>
          <w:rFonts w:ascii="Times New Roman" w:hAnsi="Times New Roman" w:cs="Times New Roman"/>
          <w:i/>
          <w:sz w:val="24"/>
          <w:szCs w:val="24"/>
          <w:u w:val="single"/>
        </w:rPr>
        <w:t>риски не установлены</w:t>
      </w:r>
      <w:r>
        <w:rPr>
          <w:rFonts w:ascii="Times New Roman" w:hAnsi="Times New Roman" w:cs="Times New Roman"/>
          <w:sz w:val="24"/>
          <w:szCs w:val="24"/>
        </w:rPr>
        <w:tab/>
      </w:r>
      <w:r w:rsidRPr="009636EE">
        <w:rPr>
          <w:rFonts w:ascii="Times New Roman" w:hAnsi="Times New Roman" w:cs="Times New Roman"/>
          <w:sz w:val="24"/>
          <w:szCs w:val="24"/>
        </w:rPr>
        <w:t xml:space="preserve">13.1.1 Оценка вероятности наступления рисков: </w:t>
      </w:r>
      <w:r w:rsidR="00E4580A" w:rsidRPr="00907F3E">
        <w:rPr>
          <w:rFonts w:ascii="Times New Roman" w:hAnsi="Times New Roman" w:cs="Times New Roman"/>
          <w:i/>
          <w:sz w:val="24"/>
          <w:szCs w:val="24"/>
          <w:u w:val="single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7F3E" w:rsidRDefault="007835E6" w:rsidP="00907F3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13.2. Риски негативных последствий: </w:t>
      </w:r>
      <w:r w:rsidR="00907F3E" w:rsidRPr="00907F3E">
        <w:rPr>
          <w:rFonts w:ascii="Times New Roman" w:hAnsi="Times New Roman" w:cs="Times New Roman"/>
          <w:i/>
          <w:sz w:val="24"/>
          <w:szCs w:val="24"/>
          <w:u w:val="single"/>
        </w:rPr>
        <w:t>риски не установлены</w:t>
      </w:r>
      <w:r w:rsidRPr="00907F3E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7835E6" w:rsidRPr="009636EE" w:rsidRDefault="007835E6" w:rsidP="00907F3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13.2.1 Оценка вероятности наступления рисков:</w:t>
      </w:r>
      <w:r w:rsidRPr="00907F3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07F3E" w:rsidRPr="00907F3E">
        <w:rPr>
          <w:rFonts w:ascii="Times New Roman" w:hAnsi="Times New Roman" w:cs="Times New Roman"/>
          <w:i/>
          <w:sz w:val="24"/>
          <w:szCs w:val="24"/>
          <w:u w:val="single"/>
        </w:rPr>
        <w:t>отсутствует</w:t>
      </w:r>
    </w:p>
    <w:p w:rsidR="007835E6" w:rsidRPr="009636EE" w:rsidRDefault="007835E6" w:rsidP="00907F3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6EE">
        <w:rPr>
          <w:rFonts w:ascii="Times New Roman" w:hAnsi="Times New Roman" w:cs="Times New Roman"/>
          <w:sz w:val="24"/>
          <w:szCs w:val="24"/>
        </w:rPr>
        <w:t xml:space="preserve">14. Сведения о результатах публичных консультаций по проекту нормативного правового акта: </w:t>
      </w:r>
    </w:p>
    <w:p w:rsidR="00FB277F" w:rsidRDefault="007835E6" w:rsidP="00FB277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6EE">
        <w:rPr>
          <w:rFonts w:ascii="Times New Roman" w:hAnsi="Times New Roman" w:cs="Times New Roman"/>
          <w:sz w:val="24"/>
          <w:szCs w:val="24"/>
        </w:rPr>
        <w:t xml:space="preserve">14.1. Полный электронный адрес размещения уведомления в информационно-телекоммуникационной сети «Интернет»: </w:t>
      </w:r>
      <w:proofErr w:type="spellStart"/>
      <w:r w:rsidR="00907F3E" w:rsidRPr="008C38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карагинский.рф</w:t>
      </w:r>
      <w:proofErr w:type="spellEnd"/>
      <w:r w:rsidR="005E12CB" w:rsidRPr="008C38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fldChar w:fldCharType="begin"/>
      </w:r>
      <w:r w:rsidR="008C387C" w:rsidRPr="008C38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instrText xml:space="preserve"> HYPERLINK "http://xn--80aajuagbe0a0ap.xn--p1ai/provedenie-orv/" </w:instrText>
      </w:r>
      <w:r w:rsidR="005E12CB" w:rsidRPr="008C38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fldChar w:fldCharType="separate"/>
      </w:r>
      <w:r w:rsidR="008C387C" w:rsidRPr="008C387C">
        <w:rPr>
          <w:rStyle w:val="a3"/>
          <w:rFonts w:ascii="Times New Roman" w:hAnsi="Times New Roman" w:cs="Times New Roman"/>
          <w:i/>
          <w:color w:val="000000" w:themeColor="text1"/>
          <w:sz w:val="24"/>
          <w:szCs w:val="24"/>
          <w:u w:val="none"/>
        </w:rPr>
        <w:t>/</w:t>
      </w:r>
      <w:proofErr w:type="spellStart"/>
      <w:r w:rsidR="008C387C" w:rsidRPr="008C387C">
        <w:rPr>
          <w:rStyle w:val="a3"/>
          <w:rFonts w:ascii="Times New Roman" w:hAnsi="Times New Roman" w:cs="Times New Roman"/>
          <w:i/>
          <w:color w:val="000000" w:themeColor="text1"/>
          <w:sz w:val="24"/>
          <w:szCs w:val="24"/>
          <w:u w:val="none"/>
        </w:rPr>
        <w:t>provedenie-orv</w:t>
      </w:r>
      <w:proofErr w:type="spellEnd"/>
      <w:r w:rsidR="008C387C" w:rsidRPr="008C387C">
        <w:rPr>
          <w:rStyle w:val="a3"/>
          <w:rFonts w:ascii="Times New Roman" w:hAnsi="Times New Roman" w:cs="Times New Roman"/>
          <w:i/>
          <w:color w:val="000000" w:themeColor="text1"/>
          <w:sz w:val="24"/>
          <w:szCs w:val="24"/>
          <w:u w:val="none"/>
        </w:rPr>
        <w:t>/</w:t>
      </w:r>
      <w:r w:rsidR="005E12CB" w:rsidRPr="008C38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fldChar w:fldCharType="end"/>
      </w:r>
    </w:p>
    <w:p w:rsidR="007835E6" w:rsidRPr="00FB277F" w:rsidRDefault="007835E6" w:rsidP="00FB277F">
      <w:pPr>
        <w:pStyle w:val="ConsPlusCell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14.2. Срок, в течение которого разработчиком проекта нормативного правового акта принимались предложения в связи с проведением публичных консультаций: </w:t>
      </w:r>
      <w:r w:rsidR="008C387C">
        <w:rPr>
          <w:rFonts w:ascii="Times New Roman" w:hAnsi="Times New Roman" w:cs="Times New Roman"/>
          <w:i/>
          <w:sz w:val="24"/>
          <w:szCs w:val="24"/>
          <w:u w:val="single"/>
        </w:rPr>
        <w:t xml:space="preserve">с </w:t>
      </w:r>
      <w:r w:rsidR="00FB277F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5225A6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8C387C">
        <w:rPr>
          <w:rFonts w:ascii="Times New Roman" w:hAnsi="Times New Roman" w:cs="Times New Roman"/>
          <w:i/>
          <w:sz w:val="24"/>
          <w:szCs w:val="24"/>
          <w:u w:val="single"/>
        </w:rPr>
        <w:t>.0</w:t>
      </w:r>
      <w:r w:rsidR="005225A6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8C387C">
        <w:rPr>
          <w:rFonts w:ascii="Times New Roman" w:hAnsi="Times New Roman" w:cs="Times New Roman"/>
          <w:i/>
          <w:sz w:val="24"/>
          <w:szCs w:val="24"/>
          <w:u w:val="single"/>
        </w:rPr>
        <w:t>.20</w:t>
      </w:r>
      <w:r w:rsidR="005225A6">
        <w:rPr>
          <w:rFonts w:ascii="Times New Roman" w:hAnsi="Times New Roman" w:cs="Times New Roman"/>
          <w:i/>
          <w:sz w:val="24"/>
          <w:szCs w:val="24"/>
          <w:u w:val="single"/>
        </w:rPr>
        <w:t>25</w:t>
      </w:r>
      <w:r w:rsidR="008C387C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2</w:t>
      </w:r>
      <w:r w:rsidR="005225A6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8C387C">
        <w:rPr>
          <w:rFonts w:ascii="Times New Roman" w:hAnsi="Times New Roman" w:cs="Times New Roman"/>
          <w:i/>
          <w:sz w:val="24"/>
          <w:szCs w:val="24"/>
          <w:u w:val="single"/>
        </w:rPr>
        <w:t>.0</w:t>
      </w:r>
      <w:r w:rsidR="005225A6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8C387C">
        <w:rPr>
          <w:rFonts w:ascii="Times New Roman" w:hAnsi="Times New Roman" w:cs="Times New Roman"/>
          <w:i/>
          <w:sz w:val="24"/>
          <w:szCs w:val="24"/>
          <w:u w:val="single"/>
        </w:rPr>
        <w:t>.20</w:t>
      </w:r>
      <w:r w:rsidR="005225A6">
        <w:rPr>
          <w:rFonts w:ascii="Times New Roman" w:hAnsi="Times New Roman" w:cs="Times New Roman"/>
          <w:i/>
          <w:sz w:val="24"/>
          <w:szCs w:val="24"/>
          <w:u w:val="single"/>
        </w:rPr>
        <w:t>25</w:t>
      </w:r>
    </w:p>
    <w:p w:rsidR="00FB277F" w:rsidRPr="008C387C" w:rsidRDefault="007835E6" w:rsidP="008C387C">
      <w:pPr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6EE">
        <w:rPr>
          <w:rFonts w:ascii="Times New Roman" w:hAnsi="Times New Roman" w:cs="Times New Roman"/>
          <w:sz w:val="24"/>
          <w:szCs w:val="24"/>
        </w:rPr>
        <w:t xml:space="preserve">14.3. Сведения об органах местного самоуправления Карагинского муниципального района и (или) структурных подразделений администрации Карагинского муниципального района и представителях предпринимательского сообщества, извещенных о проведении публичных консультаций: </w:t>
      </w:r>
      <w:r w:rsidR="005225A6">
        <w:rPr>
          <w:rFonts w:ascii="Times New Roman" w:hAnsi="Times New Roman" w:cs="Times New Roman"/>
          <w:i/>
          <w:sz w:val="24"/>
          <w:szCs w:val="24"/>
          <w:u w:val="single"/>
        </w:rPr>
        <w:t>нет</w:t>
      </w:r>
      <w:r w:rsidR="00061C4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1195F" w:rsidRPr="009636EE" w:rsidRDefault="00F1195F" w:rsidP="00F1195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7835E6" w:rsidRPr="009636EE" w:rsidRDefault="007835E6" w:rsidP="00F1195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6EE">
        <w:rPr>
          <w:rFonts w:ascii="Times New Roman" w:hAnsi="Times New Roman" w:cs="Times New Roman"/>
          <w:sz w:val="24"/>
          <w:szCs w:val="24"/>
        </w:rPr>
        <w:t xml:space="preserve">14.4. Сведения о лицах, представивших предложения: </w:t>
      </w:r>
      <w:r w:rsidR="00F1195F" w:rsidRPr="00F1195F">
        <w:rPr>
          <w:rFonts w:ascii="Times New Roman" w:hAnsi="Times New Roman" w:cs="Times New Roman"/>
          <w:i/>
          <w:sz w:val="24"/>
          <w:szCs w:val="24"/>
          <w:u w:val="single"/>
        </w:rPr>
        <w:t>отсутствуют</w:t>
      </w:r>
    </w:p>
    <w:p w:rsidR="00F1195F" w:rsidRPr="00440713" w:rsidRDefault="007835E6" w:rsidP="00F1195F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6EE">
        <w:rPr>
          <w:rFonts w:ascii="Times New Roman" w:hAnsi="Times New Roman" w:cs="Times New Roman"/>
          <w:sz w:val="24"/>
          <w:szCs w:val="24"/>
        </w:rPr>
        <w:t xml:space="preserve">14.5. Сведения о подразделениях (должностных лицах) разработчика проекта нормативного правого акта, рассмотревших представленные предложения: </w:t>
      </w:r>
      <w:r w:rsidR="00F1195F" w:rsidRPr="00F1195F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начальник </w:t>
      </w:r>
      <w:r w:rsidR="008C387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</w:t>
      </w:r>
      <w:r w:rsidR="00F1195F" w:rsidRPr="00F1195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тдела по экономическому развитию и инвестициям администрации Карагинского муниципального района </w:t>
      </w:r>
    </w:p>
    <w:p w:rsidR="007835E6" w:rsidRPr="00F1195F" w:rsidRDefault="007835E6" w:rsidP="00F1195F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5E6" w:rsidRDefault="007835E6" w:rsidP="00F1195F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6EE">
        <w:rPr>
          <w:rFonts w:ascii="Times New Roman" w:hAnsi="Times New Roman" w:cs="Times New Roman"/>
          <w:sz w:val="24"/>
          <w:szCs w:val="24"/>
        </w:rPr>
        <w:t xml:space="preserve">14.6. Иные сведения о проведении публичных консультаций: </w:t>
      </w:r>
      <w:r w:rsidR="00F1195F" w:rsidRPr="00F1195F">
        <w:rPr>
          <w:rFonts w:ascii="Times New Roman" w:hAnsi="Times New Roman" w:cs="Times New Roman"/>
          <w:i/>
          <w:sz w:val="24"/>
          <w:szCs w:val="24"/>
          <w:u w:val="single"/>
        </w:rPr>
        <w:t>отсутствуют</w:t>
      </w:r>
    </w:p>
    <w:p w:rsidR="00F1195F" w:rsidRDefault="00F1195F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195F" w:rsidRDefault="00F1195F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267C3" w:rsidRDefault="004267C3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267C3" w:rsidRDefault="004267C3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267C3" w:rsidRDefault="004267C3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267C3" w:rsidRDefault="004267C3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267C3" w:rsidRDefault="004267C3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267C3" w:rsidRDefault="004267C3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267C3" w:rsidRDefault="004267C3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1EA4" w:rsidRDefault="007B1EA4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1EA4" w:rsidRDefault="007B1EA4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1EA4" w:rsidRDefault="007B1EA4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1EA4" w:rsidRDefault="007B1EA4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6E22" w:rsidRDefault="00E56E22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6E22" w:rsidRDefault="00E56E22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6E22" w:rsidRDefault="00E56E22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6E22" w:rsidRDefault="00E56E22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6E22" w:rsidRDefault="00E56E22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6E22" w:rsidRDefault="00E56E22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6E22" w:rsidRDefault="00E56E22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6E22" w:rsidRDefault="00E56E22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6E22" w:rsidRDefault="00E56E22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267C3" w:rsidRDefault="004267C3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5E6" w:rsidRPr="009636EE" w:rsidRDefault="007835E6" w:rsidP="00F1195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6EE">
        <w:rPr>
          <w:rFonts w:ascii="Times New Roman" w:hAnsi="Times New Roman" w:cs="Times New Roman"/>
          <w:bCs/>
          <w:sz w:val="24"/>
          <w:szCs w:val="24"/>
        </w:rPr>
        <w:t>Свод предложений</w:t>
      </w:r>
    </w:p>
    <w:p w:rsidR="004267C3" w:rsidRDefault="007835E6" w:rsidP="00F1195F">
      <w:pPr>
        <w:pStyle w:val="ConsPlusCell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bCs/>
          <w:sz w:val="24"/>
          <w:szCs w:val="24"/>
        </w:rPr>
        <w:t>к</w:t>
      </w:r>
      <w:r w:rsidR="00F1195F" w:rsidRPr="00F1195F">
        <w:rPr>
          <w:rFonts w:ascii="Times New Roman" w:hAnsi="Times New Roman" w:cs="Times New Roman"/>
          <w:sz w:val="24"/>
          <w:szCs w:val="24"/>
        </w:rPr>
        <w:t xml:space="preserve"> П</w:t>
      </w:r>
      <w:r w:rsidR="004A6FA2">
        <w:rPr>
          <w:rFonts w:ascii="Times New Roman" w:hAnsi="Times New Roman" w:cs="Times New Roman"/>
          <w:sz w:val="24"/>
          <w:szCs w:val="24"/>
        </w:rPr>
        <w:t xml:space="preserve">роекту </w:t>
      </w:r>
      <w:r w:rsidR="004267C3">
        <w:rPr>
          <w:rFonts w:ascii="Times New Roman" w:hAnsi="Times New Roman" w:cs="Times New Roman"/>
          <w:sz w:val="24"/>
          <w:szCs w:val="24"/>
        </w:rPr>
        <w:t>п</w:t>
      </w:r>
      <w:r w:rsidR="00F1195F" w:rsidRPr="00F1195F">
        <w:rPr>
          <w:rFonts w:ascii="Times New Roman" w:hAnsi="Times New Roman" w:cs="Times New Roman"/>
          <w:sz w:val="24"/>
          <w:szCs w:val="24"/>
        </w:rPr>
        <w:t>остановлени</w:t>
      </w:r>
      <w:r w:rsidR="004267C3">
        <w:rPr>
          <w:rFonts w:ascii="Times New Roman" w:hAnsi="Times New Roman" w:cs="Times New Roman"/>
          <w:sz w:val="24"/>
          <w:szCs w:val="24"/>
        </w:rPr>
        <w:t>я</w:t>
      </w:r>
      <w:r w:rsidR="00F1195F" w:rsidRPr="00F1195F">
        <w:rPr>
          <w:rFonts w:ascii="Times New Roman" w:hAnsi="Times New Roman" w:cs="Times New Roman"/>
          <w:sz w:val="24"/>
          <w:szCs w:val="24"/>
        </w:rPr>
        <w:t xml:space="preserve"> </w:t>
      </w:r>
      <w:r w:rsidR="004267C3">
        <w:rPr>
          <w:rFonts w:ascii="Times New Roman" w:hAnsi="Times New Roman" w:cs="Times New Roman"/>
          <w:sz w:val="24"/>
          <w:szCs w:val="24"/>
        </w:rPr>
        <w:t>а</w:t>
      </w:r>
      <w:r w:rsidR="00F1195F" w:rsidRPr="00F1195F">
        <w:rPr>
          <w:rFonts w:ascii="Times New Roman" w:hAnsi="Times New Roman" w:cs="Times New Roman"/>
          <w:sz w:val="24"/>
          <w:szCs w:val="24"/>
        </w:rPr>
        <w:t xml:space="preserve">дминистрации Карагинского муниципального района </w:t>
      </w:r>
    </w:p>
    <w:p w:rsidR="007835E6" w:rsidRPr="009636EE" w:rsidRDefault="005225A6" w:rsidP="00F1195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B2BD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Карагинского муниципального района от 17.11.2021 г. № 470 "Об определении </w:t>
      </w:r>
      <w:proofErr w:type="gramStart"/>
      <w:r w:rsidRPr="00CB2BD9">
        <w:rPr>
          <w:rFonts w:ascii="Times New Roman" w:hAnsi="Times New Roman" w:cs="Times New Roman"/>
          <w:bCs/>
          <w:sz w:val="24"/>
          <w:szCs w:val="24"/>
        </w:rPr>
        <w:t>границ</w:t>
      </w:r>
      <w:proofErr w:type="gramEnd"/>
      <w:r w:rsidRPr="00CB2BD9">
        <w:rPr>
          <w:rFonts w:ascii="Times New Roman" w:hAnsi="Times New Roman" w:cs="Times New Roman"/>
          <w:bCs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Карагинского муниципального района»</w:t>
      </w:r>
    </w:p>
    <w:p w:rsidR="007835E6" w:rsidRPr="009636EE" w:rsidRDefault="007835E6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5E6" w:rsidRPr="009636EE" w:rsidRDefault="007835E6" w:rsidP="007835E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Предложения в рамках публичных консультаций принимались </w:t>
      </w:r>
      <w:proofErr w:type="gramStart"/>
      <w:r w:rsidRPr="009636EE">
        <w:rPr>
          <w:rFonts w:ascii="Times New Roman" w:hAnsi="Times New Roman" w:cs="Times New Roman"/>
          <w:sz w:val="24"/>
          <w:szCs w:val="24"/>
        </w:rPr>
        <w:t xml:space="preserve">с  </w:t>
      </w:r>
      <w:r w:rsidR="005225A6">
        <w:rPr>
          <w:rFonts w:ascii="Times New Roman" w:hAnsi="Times New Roman" w:cs="Times New Roman"/>
          <w:sz w:val="24"/>
          <w:szCs w:val="24"/>
        </w:rPr>
        <w:t>14</w:t>
      </w:r>
      <w:r w:rsidR="00F1195F">
        <w:rPr>
          <w:rFonts w:ascii="Times New Roman" w:hAnsi="Times New Roman" w:cs="Times New Roman"/>
          <w:sz w:val="24"/>
          <w:szCs w:val="24"/>
        </w:rPr>
        <w:t>.0</w:t>
      </w:r>
      <w:r w:rsidR="0037289A">
        <w:rPr>
          <w:rFonts w:ascii="Times New Roman" w:hAnsi="Times New Roman" w:cs="Times New Roman"/>
          <w:sz w:val="24"/>
          <w:szCs w:val="24"/>
        </w:rPr>
        <w:t>3</w:t>
      </w:r>
      <w:r w:rsidR="00F1195F">
        <w:rPr>
          <w:rFonts w:ascii="Times New Roman" w:hAnsi="Times New Roman" w:cs="Times New Roman"/>
          <w:sz w:val="24"/>
          <w:szCs w:val="24"/>
        </w:rPr>
        <w:t>.2</w:t>
      </w:r>
      <w:r w:rsidR="0037289A">
        <w:rPr>
          <w:rFonts w:ascii="Times New Roman" w:hAnsi="Times New Roman" w:cs="Times New Roman"/>
          <w:sz w:val="24"/>
          <w:szCs w:val="24"/>
        </w:rPr>
        <w:t>02</w:t>
      </w:r>
      <w:r w:rsidR="005225A6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37289A">
        <w:rPr>
          <w:rFonts w:ascii="Times New Roman" w:hAnsi="Times New Roman" w:cs="Times New Roman"/>
          <w:sz w:val="24"/>
          <w:szCs w:val="24"/>
        </w:rPr>
        <w:t xml:space="preserve">  по </w:t>
      </w:r>
      <w:r w:rsidR="005225A6">
        <w:rPr>
          <w:rFonts w:ascii="Times New Roman" w:hAnsi="Times New Roman" w:cs="Times New Roman"/>
          <w:sz w:val="24"/>
          <w:szCs w:val="24"/>
        </w:rPr>
        <w:t>24</w:t>
      </w:r>
      <w:r w:rsidR="00F1195F">
        <w:rPr>
          <w:rFonts w:ascii="Times New Roman" w:hAnsi="Times New Roman" w:cs="Times New Roman"/>
          <w:sz w:val="24"/>
          <w:szCs w:val="24"/>
        </w:rPr>
        <w:t>.0</w:t>
      </w:r>
      <w:r w:rsidR="0037289A">
        <w:rPr>
          <w:rFonts w:ascii="Times New Roman" w:hAnsi="Times New Roman" w:cs="Times New Roman"/>
          <w:sz w:val="24"/>
          <w:szCs w:val="24"/>
        </w:rPr>
        <w:t>3.202</w:t>
      </w:r>
      <w:r w:rsidR="005225A6">
        <w:rPr>
          <w:rFonts w:ascii="Times New Roman" w:hAnsi="Times New Roman" w:cs="Times New Roman"/>
          <w:sz w:val="24"/>
          <w:szCs w:val="24"/>
        </w:rPr>
        <w:t>5</w:t>
      </w:r>
      <w:r w:rsidRPr="009636E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835E6" w:rsidRPr="009636EE" w:rsidRDefault="007835E6" w:rsidP="007835E6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1524"/>
        <w:gridCol w:w="1276"/>
        <w:gridCol w:w="1275"/>
        <w:gridCol w:w="1276"/>
        <w:gridCol w:w="1418"/>
        <w:gridCol w:w="1134"/>
        <w:gridCol w:w="1275"/>
      </w:tblGrid>
      <w:tr w:rsidR="007835E6" w:rsidRPr="004524D8" w:rsidTr="00E0505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Участник публичных консультаций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Вопрос для обсуждения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Предложение участника публичных консультаций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Способ представления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Дата поступления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Результат рассмотрения предложения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7835E6" w:rsidRPr="009636EE" w:rsidTr="00E0505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5225A6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Всего:</w:t>
            </w:r>
            <w:r w:rsidR="005225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5225A6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Всего:</w:t>
            </w:r>
            <w:r w:rsidR="005225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Всего:</w:t>
            </w:r>
            <w:r w:rsidR="00F1195F" w:rsidRPr="00F1195F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95F" w:rsidRDefault="007835E6" w:rsidP="00F1195F">
            <w:pPr>
              <w:pStyle w:val="2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Всего:</w:t>
            </w:r>
            <w:r w:rsidR="00F1195F" w:rsidRPr="00F1195F">
              <w:rPr>
                <w:sz w:val="20"/>
                <w:szCs w:val="20"/>
              </w:rPr>
              <w:t xml:space="preserve">0 </w:t>
            </w:r>
          </w:p>
          <w:p w:rsidR="007835E6" w:rsidRPr="00F1195F" w:rsidRDefault="00F1195F" w:rsidP="00F1195F">
            <w:pPr>
              <w:pStyle w:val="2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 xml:space="preserve">На электронный адрес </w:t>
            </w:r>
            <w:r w:rsidRPr="00F1195F">
              <w:rPr>
                <w:sz w:val="20"/>
                <w:szCs w:val="20"/>
                <w:lang w:val="en-US"/>
              </w:rPr>
              <w:t>e</w:t>
            </w:r>
            <w:r w:rsidRPr="00F1195F">
              <w:rPr>
                <w:sz w:val="20"/>
                <w:szCs w:val="20"/>
              </w:rPr>
              <w:t>-</w:t>
            </w:r>
            <w:r w:rsidRPr="00F1195F">
              <w:rPr>
                <w:sz w:val="20"/>
                <w:szCs w:val="20"/>
                <w:lang w:val="en-US"/>
              </w:rPr>
              <w:t>mail</w:t>
            </w:r>
            <w:r w:rsidRPr="00F1195F">
              <w:rPr>
                <w:sz w:val="20"/>
                <w:szCs w:val="20"/>
              </w:rPr>
              <w:t xml:space="preserve">: </w:t>
            </w:r>
            <w:hyperlink r:id="rId4" w:history="1">
              <w:r w:rsidRPr="00F1195F">
                <w:rPr>
                  <w:rStyle w:val="a3"/>
                  <w:sz w:val="20"/>
                  <w:szCs w:val="20"/>
                  <w:lang w:val="en-US"/>
                </w:rPr>
                <w:t>akmr</w:t>
              </w:r>
              <w:r w:rsidRPr="00F1195F">
                <w:rPr>
                  <w:rStyle w:val="a3"/>
                  <w:sz w:val="20"/>
                  <w:szCs w:val="20"/>
                </w:rPr>
                <w:t>@</w:t>
              </w:r>
              <w:r w:rsidRPr="00F1195F">
                <w:rPr>
                  <w:rStyle w:val="a3"/>
                  <w:sz w:val="20"/>
                  <w:szCs w:val="20"/>
                  <w:lang w:val="en-US"/>
                </w:rPr>
                <w:t>karaginskaya</w:t>
              </w:r>
              <w:r w:rsidRPr="00F1195F">
                <w:rPr>
                  <w:rStyle w:val="a3"/>
                  <w:sz w:val="20"/>
                  <w:szCs w:val="20"/>
                </w:rPr>
                <w:t>.</w:t>
              </w:r>
              <w:r w:rsidRPr="00F1195F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Период:</w:t>
            </w:r>
          </w:p>
          <w:p w:rsidR="007835E6" w:rsidRPr="00F1195F" w:rsidRDefault="007835E6" w:rsidP="005225A6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 xml:space="preserve">с </w:t>
            </w:r>
            <w:r w:rsidR="005225A6">
              <w:rPr>
                <w:rFonts w:ascii="Times New Roman" w:hAnsi="Times New Roman" w:cs="Times New Roman"/>
              </w:rPr>
              <w:t>14</w:t>
            </w:r>
            <w:r w:rsidRPr="00F1195F">
              <w:rPr>
                <w:rFonts w:ascii="Times New Roman" w:hAnsi="Times New Roman" w:cs="Times New Roman"/>
              </w:rPr>
              <w:t>.</w:t>
            </w:r>
            <w:r w:rsidR="00F1195F" w:rsidRPr="00F1195F">
              <w:rPr>
                <w:rFonts w:ascii="Times New Roman" w:hAnsi="Times New Roman" w:cs="Times New Roman"/>
              </w:rPr>
              <w:t>0</w:t>
            </w:r>
            <w:r w:rsidR="0037289A">
              <w:rPr>
                <w:rFonts w:ascii="Times New Roman" w:hAnsi="Times New Roman" w:cs="Times New Roman"/>
              </w:rPr>
              <w:t>3</w:t>
            </w:r>
            <w:r w:rsidR="00F1195F" w:rsidRPr="00F1195F">
              <w:rPr>
                <w:rFonts w:ascii="Times New Roman" w:hAnsi="Times New Roman" w:cs="Times New Roman"/>
              </w:rPr>
              <w:t>.</w:t>
            </w:r>
            <w:r w:rsidRPr="00F1195F">
              <w:rPr>
                <w:rFonts w:ascii="Times New Roman" w:hAnsi="Times New Roman" w:cs="Times New Roman"/>
              </w:rPr>
              <w:t>20</w:t>
            </w:r>
            <w:r w:rsidR="005225A6">
              <w:rPr>
                <w:rFonts w:ascii="Times New Roman" w:hAnsi="Times New Roman" w:cs="Times New Roman"/>
              </w:rPr>
              <w:t>25</w:t>
            </w:r>
            <w:r w:rsidRPr="00F1195F">
              <w:rPr>
                <w:rFonts w:ascii="Times New Roman" w:hAnsi="Times New Roman" w:cs="Times New Roman"/>
              </w:rPr>
              <w:t xml:space="preserve"> по </w:t>
            </w:r>
            <w:r w:rsidR="005225A6">
              <w:rPr>
                <w:rFonts w:ascii="Times New Roman" w:hAnsi="Times New Roman" w:cs="Times New Roman"/>
              </w:rPr>
              <w:t>24</w:t>
            </w:r>
            <w:r w:rsidRPr="00F1195F">
              <w:rPr>
                <w:rFonts w:ascii="Times New Roman" w:hAnsi="Times New Roman" w:cs="Times New Roman"/>
              </w:rPr>
              <w:t>.</w:t>
            </w:r>
            <w:r w:rsidR="00F1195F" w:rsidRPr="00F1195F">
              <w:rPr>
                <w:rFonts w:ascii="Times New Roman" w:hAnsi="Times New Roman" w:cs="Times New Roman"/>
              </w:rPr>
              <w:t>0</w:t>
            </w:r>
            <w:r w:rsidR="0037289A">
              <w:rPr>
                <w:rFonts w:ascii="Times New Roman" w:hAnsi="Times New Roman" w:cs="Times New Roman"/>
              </w:rPr>
              <w:t>3</w:t>
            </w:r>
            <w:r w:rsidR="00F1195F" w:rsidRPr="00F1195F">
              <w:rPr>
                <w:rFonts w:ascii="Times New Roman" w:hAnsi="Times New Roman" w:cs="Times New Roman"/>
              </w:rPr>
              <w:t>.</w:t>
            </w:r>
            <w:r w:rsidRPr="00F1195F">
              <w:rPr>
                <w:rFonts w:ascii="Times New Roman" w:hAnsi="Times New Roman" w:cs="Times New Roman"/>
              </w:rPr>
              <w:t>20</w:t>
            </w:r>
            <w:r w:rsidR="0037289A">
              <w:rPr>
                <w:rFonts w:ascii="Times New Roman" w:hAnsi="Times New Roman" w:cs="Times New Roman"/>
              </w:rPr>
              <w:t>2</w:t>
            </w:r>
            <w:r w:rsidR="005225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Всего:</w:t>
            </w:r>
            <w:r w:rsidR="00F1195F" w:rsidRPr="00F1195F">
              <w:rPr>
                <w:rFonts w:ascii="Times New Roman" w:hAnsi="Times New Roman" w:cs="Times New Roman"/>
              </w:rPr>
              <w:t xml:space="preserve"> 0</w:t>
            </w:r>
          </w:p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Всего:</w:t>
            </w:r>
            <w:r w:rsidR="00F1195F" w:rsidRPr="00F1195F">
              <w:rPr>
                <w:rFonts w:ascii="Times New Roman" w:hAnsi="Times New Roman" w:cs="Times New Roman"/>
              </w:rPr>
              <w:t>0</w:t>
            </w:r>
          </w:p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________</w:t>
            </w:r>
          </w:p>
        </w:tc>
      </w:tr>
      <w:tr w:rsidR="007835E6" w:rsidRPr="009636EE" w:rsidTr="00E0505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Участник публичных консультаций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835E6" w:rsidRPr="009636EE" w:rsidRDefault="007835E6" w:rsidP="007835E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5399" w:rsidRDefault="00E56E22"/>
    <w:p w:rsidR="007835E6" w:rsidRDefault="007835E6" w:rsidP="007835E6">
      <w:pPr>
        <w:pStyle w:val="ConsPlusNonformat"/>
        <w:tabs>
          <w:tab w:val="lef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7835E6" w:rsidRDefault="007835E6" w:rsidP="007835E6">
      <w:pPr>
        <w:pStyle w:val="ConsPlusNonformat"/>
        <w:tabs>
          <w:tab w:val="lef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отдела по экономическому </w:t>
      </w:r>
    </w:p>
    <w:p w:rsidR="007835E6" w:rsidRDefault="007835E6" w:rsidP="007835E6">
      <w:pPr>
        <w:pStyle w:val="ConsPlusNonformat"/>
        <w:tabs>
          <w:tab w:val="lef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развитию и инвестициям АКМР                                </w:t>
      </w:r>
      <w:r w:rsidR="007E776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А.С. </w:t>
      </w:r>
      <w:r w:rsidR="007E776A">
        <w:rPr>
          <w:rFonts w:ascii="Times New Roman" w:hAnsi="Times New Roman" w:cs="Times New Roman"/>
          <w:sz w:val="24"/>
          <w:szCs w:val="24"/>
        </w:rPr>
        <w:t>Кривозубова</w:t>
      </w:r>
    </w:p>
    <w:p w:rsidR="007835E6" w:rsidRPr="009636EE" w:rsidRDefault="007835E6" w:rsidP="007835E6">
      <w:pPr>
        <w:pStyle w:val="ConsPlusNonformat"/>
        <w:tabs>
          <w:tab w:val="lef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3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5E6" w:rsidRPr="009636EE" w:rsidRDefault="007835E6" w:rsidP="007835E6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636E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5225A6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9636E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289A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9636EE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37289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25A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636EE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7835E6" w:rsidRDefault="007835E6" w:rsidP="007835E6"/>
    <w:p w:rsidR="007835E6" w:rsidRDefault="007835E6" w:rsidP="007835E6"/>
    <w:p w:rsidR="007835E6" w:rsidRDefault="007835E6" w:rsidP="007835E6"/>
    <w:p w:rsidR="007835E6" w:rsidRPr="00440713" w:rsidRDefault="007835E6" w:rsidP="007835E6">
      <w:pPr>
        <w:ind w:firstLine="0"/>
        <w:rPr>
          <w:rFonts w:ascii="Times New Roman" w:hAnsi="Times New Roman" w:cs="Times New Roman"/>
          <w:color w:val="000000"/>
        </w:rPr>
      </w:pPr>
      <w:r w:rsidRPr="00440713">
        <w:rPr>
          <w:rFonts w:ascii="Times New Roman" w:hAnsi="Times New Roman" w:cs="Times New Roman"/>
          <w:color w:val="000000"/>
        </w:rPr>
        <w:t xml:space="preserve">Исп. </w:t>
      </w:r>
      <w:r w:rsidR="007E776A">
        <w:rPr>
          <w:rFonts w:ascii="Times New Roman" w:hAnsi="Times New Roman" w:cs="Times New Roman"/>
          <w:color w:val="000000"/>
        </w:rPr>
        <w:t>Кривозубова</w:t>
      </w:r>
      <w:r w:rsidRPr="00440713">
        <w:rPr>
          <w:rFonts w:ascii="Times New Roman" w:hAnsi="Times New Roman" w:cs="Times New Roman"/>
          <w:color w:val="000000"/>
        </w:rPr>
        <w:t xml:space="preserve"> А.С. </w:t>
      </w:r>
    </w:p>
    <w:p w:rsidR="007835E6" w:rsidRDefault="007835E6" w:rsidP="007835E6">
      <w:pPr>
        <w:ind w:firstLine="0"/>
        <w:rPr>
          <w:rFonts w:ascii="Times New Roman" w:hAnsi="Times New Roman" w:cs="Times New Roman"/>
          <w:color w:val="000000"/>
        </w:rPr>
      </w:pPr>
      <w:r w:rsidRPr="00440713">
        <w:rPr>
          <w:rFonts w:ascii="Times New Roman" w:hAnsi="Times New Roman" w:cs="Times New Roman"/>
          <w:color w:val="000000"/>
        </w:rPr>
        <w:t>Телефон: 8 (415-45) 41363</w:t>
      </w:r>
    </w:p>
    <w:p w:rsidR="007835E6" w:rsidRPr="00440713" w:rsidRDefault="007835E6" w:rsidP="007835E6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Самостоятельный отдел по экономическому развитию и инвестициям администрации Карагинского муниципального района </w:t>
      </w:r>
    </w:p>
    <w:p w:rsidR="007835E6" w:rsidRDefault="007835E6"/>
    <w:sectPr w:rsidR="007835E6" w:rsidSect="007E776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E6"/>
    <w:rsid w:val="0003730F"/>
    <w:rsid w:val="00061C47"/>
    <w:rsid w:val="00161D00"/>
    <w:rsid w:val="002942F8"/>
    <w:rsid w:val="002B29F6"/>
    <w:rsid w:val="00323442"/>
    <w:rsid w:val="0037289A"/>
    <w:rsid w:val="004267C3"/>
    <w:rsid w:val="004A6FA2"/>
    <w:rsid w:val="005225A6"/>
    <w:rsid w:val="005E12CB"/>
    <w:rsid w:val="006C7338"/>
    <w:rsid w:val="007509A6"/>
    <w:rsid w:val="00764CF9"/>
    <w:rsid w:val="007835E6"/>
    <w:rsid w:val="007B1EA4"/>
    <w:rsid w:val="007E776A"/>
    <w:rsid w:val="008210E8"/>
    <w:rsid w:val="008C387C"/>
    <w:rsid w:val="00906DD7"/>
    <w:rsid w:val="00907F3E"/>
    <w:rsid w:val="00B83081"/>
    <w:rsid w:val="00D05E24"/>
    <w:rsid w:val="00D90F5D"/>
    <w:rsid w:val="00D95035"/>
    <w:rsid w:val="00DC7A20"/>
    <w:rsid w:val="00E4580A"/>
    <w:rsid w:val="00E56E22"/>
    <w:rsid w:val="00E75FC1"/>
    <w:rsid w:val="00F1195F"/>
    <w:rsid w:val="00F13ADA"/>
    <w:rsid w:val="00FB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ECFB"/>
  <w15:docId w15:val="{19F0C76E-9F08-4173-BB66-EA1906C6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5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3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83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F1195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20">
    <w:name w:val="Основной текст 2 Знак"/>
    <w:basedOn w:val="a0"/>
    <w:link w:val="2"/>
    <w:rsid w:val="00F1195F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rsid w:val="00F11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mr@karag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Булыгина</dc:creator>
  <cp:lastModifiedBy>Кривозубова Анна Сергеевна</cp:lastModifiedBy>
  <cp:revision>2</cp:revision>
  <dcterms:created xsi:type="dcterms:W3CDTF">2025-09-10T04:57:00Z</dcterms:created>
  <dcterms:modified xsi:type="dcterms:W3CDTF">2025-09-10T04:57:00Z</dcterms:modified>
</cp:coreProperties>
</file>